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DEC" w:rsidRDefault="00310944" w:rsidP="00B041E8">
      <w:pPr>
        <w:jc w:val="center"/>
        <w:rPr>
          <w:rFonts w:ascii="Arial" w:hAnsi="Arial" w:cs="Arial"/>
          <w:sz w:val="22"/>
          <w:szCs w:val="22"/>
        </w:rPr>
      </w:pPr>
      <w:bookmarkStart w:id="0" w:name="_GoBack"/>
      <w:bookmarkEnd w:id="0"/>
      <w:r>
        <w:rPr>
          <w:rFonts w:ascii="Arial" w:hAnsi="Arial" w:cs="Arial"/>
          <w:noProof/>
          <w:sz w:val="22"/>
          <w:szCs w:val="22"/>
        </w:rPr>
        <w:drawing>
          <wp:inline distT="0" distB="0" distL="0" distR="0" wp14:anchorId="608A2918" wp14:editId="2F575C0E">
            <wp:extent cx="3629025" cy="2238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29025" cy="2238375"/>
                    </a:xfrm>
                    <a:prstGeom prst="rect">
                      <a:avLst/>
                    </a:prstGeom>
                    <a:noFill/>
                    <a:ln>
                      <a:noFill/>
                    </a:ln>
                  </pic:spPr>
                </pic:pic>
              </a:graphicData>
            </a:graphic>
          </wp:inline>
        </w:drawing>
      </w:r>
    </w:p>
    <w:p w:rsidR="008C2DEC" w:rsidRDefault="008C2DEC" w:rsidP="00E211DC">
      <w:pPr>
        <w:rPr>
          <w:rFonts w:ascii="Arial" w:hAnsi="Arial" w:cs="Arial"/>
          <w:sz w:val="22"/>
          <w:szCs w:val="22"/>
        </w:rPr>
      </w:pPr>
    </w:p>
    <w:p w:rsidR="008C2DEC" w:rsidRDefault="008C2DEC" w:rsidP="00E211DC">
      <w:pPr>
        <w:rPr>
          <w:rFonts w:ascii="Arial" w:hAnsi="Arial" w:cs="Arial"/>
          <w:sz w:val="22"/>
          <w:szCs w:val="22"/>
        </w:rPr>
      </w:pPr>
    </w:p>
    <w:p w:rsidR="008C2DEC" w:rsidRDefault="008C2DEC" w:rsidP="00247C14">
      <w:pPr>
        <w:pStyle w:val="Title"/>
        <w:pBdr>
          <w:bottom w:val="single" w:sz="8" w:space="24" w:color="4F81BD" w:themeColor="accent1"/>
        </w:pBdr>
        <w:rPr>
          <w:color w:val="0070C0"/>
        </w:rPr>
      </w:pPr>
    </w:p>
    <w:p w:rsidR="00247C14" w:rsidRDefault="00247C14" w:rsidP="00247C14">
      <w:pPr>
        <w:pStyle w:val="Title"/>
        <w:jc w:val="center"/>
      </w:pPr>
      <w:r w:rsidRPr="00247C14">
        <w:t>1st Quarterly Report 2015-2016</w:t>
      </w:r>
    </w:p>
    <w:p w:rsidR="00247C14" w:rsidRPr="00247C14" w:rsidRDefault="00247C14" w:rsidP="00247C14"/>
    <w:p w:rsidR="008C2DEC" w:rsidRPr="00247C14" w:rsidRDefault="00247C14" w:rsidP="00247C14">
      <w:pPr>
        <w:pStyle w:val="Subtitle"/>
        <w:jc w:val="center"/>
        <w:rPr>
          <w:bCs/>
          <w:sz w:val="28"/>
          <w:szCs w:val="28"/>
        </w:rPr>
      </w:pPr>
      <w:r w:rsidRPr="00247C14">
        <w:t>Date Issued: July 2</w:t>
      </w:r>
      <w:r w:rsidR="00981A29">
        <w:t>8</w:t>
      </w:r>
      <w:r w:rsidRPr="00247C14">
        <w:t>, 2015</w:t>
      </w:r>
    </w:p>
    <w:p w:rsidR="008C2DEC" w:rsidRDefault="008C2DEC" w:rsidP="00B041E8">
      <w:pPr>
        <w:spacing w:before="120" w:after="120"/>
        <w:jc w:val="center"/>
        <w:rPr>
          <w:rFonts w:ascii="Arial" w:hAnsi="Arial" w:cs="Arial"/>
          <w:b/>
          <w:bCs/>
          <w:sz w:val="28"/>
          <w:szCs w:val="28"/>
        </w:rPr>
      </w:pPr>
    </w:p>
    <w:p w:rsidR="008C2DEC" w:rsidRDefault="008C2DEC" w:rsidP="00FD4982">
      <w:pPr>
        <w:rPr>
          <w:rFonts w:ascii="Arial" w:hAnsi="Arial" w:cs="Arial"/>
          <w:b/>
          <w:bCs/>
          <w:sz w:val="22"/>
          <w:szCs w:val="22"/>
        </w:rPr>
      </w:pPr>
    </w:p>
    <w:p w:rsidR="008C2DEC" w:rsidRDefault="008C2DEC" w:rsidP="00FD4982">
      <w:pPr>
        <w:rPr>
          <w:rFonts w:ascii="Arial" w:hAnsi="Arial" w:cs="Arial"/>
          <w:bCs/>
          <w:sz w:val="22"/>
          <w:szCs w:val="22"/>
        </w:rPr>
      </w:pPr>
    </w:p>
    <w:p w:rsidR="008C2DEC" w:rsidRDefault="008C2DEC" w:rsidP="00FD4982">
      <w:pPr>
        <w:rPr>
          <w:rFonts w:ascii="Arial" w:hAnsi="Arial" w:cs="Arial"/>
          <w:bCs/>
          <w:sz w:val="22"/>
          <w:szCs w:val="22"/>
        </w:rPr>
      </w:pPr>
    </w:p>
    <w:p w:rsidR="008C2DEC" w:rsidRDefault="008C2DEC" w:rsidP="00FD4982">
      <w:pPr>
        <w:rPr>
          <w:rFonts w:ascii="Arial" w:hAnsi="Arial" w:cs="Arial"/>
          <w:bCs/>
          <w:sz w:val="22"/>
          <w:szCs w:val="22"/>
        </w:rPr>
      </w:pPr>
    </w:p>
    <w:p w:rsidR="008C2DEC" w:rsidRPr="00247C14" w:rsidRDefault="008C2DEC" w:rsidP="00FD4982">
      <w:pPr>
        <w:rPr>
          <w:rStyle w:val="Emphasis"/>
        </w:rPr>
      </w:pPr>
      <w:r w:rsidRPr="00247C14">
        <w:rPr>
          <w:rStyle w:val="Emphasis"/>
        </w:rPr>
        <w:t xml:space="preserve">Prepared by: </w:t>
      </w:r>
    </w:p>
    <w:p w:rsidR="008C2DEC" w:rsidRPr="00247C14" w:rsidRDefault="008C2DEC" w:rsidP="00FD4982">
      <w:pPr>
        <w:rPr>
          <w:rStyle w:val="Emphasis"/>
        </w:rPr>
      </w:pPr>
      <w:r w:rsidRPr="00247C14">
        <w:rPr>
          <w:rStyle w:val="Emphasis"/>
        </w:rPr>
        <w:t>Felix Harmos, Regional Leader, MNCYN</w:t>
      </w:r>
    </w:p>
    <w:p w:rsidR="008C2DEC" w:rsidRPr="00247C14" w:rsidRDefault="008C2DEC" w:rsidP="00FD4982">
      <w:pPr>
        <w:spacing w:before="120" w:after="120"/>
        <w:rPr>
          <w:rStyle w:val="Emphasis"/>
        </w:rPr>
      </w:pPr>
    </w:p>
    <w:p w:rsidR="008C2DEC" w:rsidRPr="00247C14" w:rsidRDefault="008C2DEC" w:rsidP="00FD4982">
      <w:pPr>
        <w:spacing w:before="120" w:after="120"/>
        <w:rPr>
          <w:rStyle w:val="Emphasis"/>
        </w:rPr>
      </w:pPr>
      <w:r w:rsidRPr="00247C14">
        <w:rPr>
          <w:rStyle w:val="Emphasis"/>
        </w:rPr>
        <w:t xml:space="preserve">Contributors: </w:t>
      </w:r>
    </w:p>
    <w:p w:rsidR="009B01DA" w:rsidRPr="00247C14" w:rsidRDefault="009B01DA" w:rsidP="009B01DA">
      <w:pPr>
        <w:spacing w:before="120" w:after="120"/>
        <w:rPr>
          <w:rStyle w:val="Emphasis"/>
        </w:rPr>
      </w:pPr>
      <w:r w:rsidRPr="00247C14">
        <w:rPr>
          <w:rStyle w:val="Emphasis"/>
        </w:rPr>
        <w:t>Dr. Kevin Coughlin, LHSC</w:t>
      </w:r>
    </w:p>
    <w:p w:rsidR="008C2DEC" w:rsidRPr="00247C14" w:rsidRDefault="009B01DA" w:rsidP="000C0D89">
      <w:pPr>
        <w:spacing w:before="120" w:after="120"/>
        <w:rPr>
          <w:rStyle w:val="Emphasis"/>
        </w:rPr>
      </w:pPr>
      <w:r w:rsidRPr="00247C14">
        <w:rPr>
          <w:rStyle w:val="Emphasis"/>
        </w:rPr>
        <w:t>Dr. Kirsten Blaine</w:t>
      </w:r>
      <w:r w:rsidR="008C2DEC" w:rsidRPr="00247C14">
        <w:rPr>
          <w:rStyle w:val="Emphasis"/>
        </w:rPr>
        <w:t xml:space="preserve">, </w:t>
      </w:r>
      <w:r w:rsidRPr="00247C14">
        <w:rPr>
          <w:rStyle w:val="Emphasis"/>
        </w:rPr>
        <w:t>HPHA</w:t>
      </w:r>
    </w:p>
    <w:p w:rsidR="008C2DEC" w:rsidRPr="00247C14" w:rsidRDefault="008C2DEC" w:rsidP="000C0D89">
      <w:pPr>
        <w:spacing w:before="120" w:after="120"/>
        <w:rPr>
          <w:rStyle w:val="Emphasis"/>
        </w:rPr>
      </w:pPr>
      <w:r w:rsidRPr="00247C14">
        <w:rPr>
          <w:rStyle w:val="Emphasis"/>
        </w:rPr>
        <w:t>Doug Jowett, MNCYN</w:t>
      </w:r>
    </w:p>
    <w:p w:rsidR="008C2DEC" w:rsidRPr="00247C14" w:rsidRDefault="008C2DEC" w:rsidP="00FD4982">
      <w:pPr>
        <w:spacing w:before="120" w:after="120"/>
        <w:rPr>
          <w:rStyle w:val="Emphasis"/>
        </w:rPr>
      </w:pPr>
      <w:r w:rsidRPr="00247C14">
        <w:rPr>
          <w:rStyle w:val="Emphasis"/>
        </w:rPr>
        <w:t>Dr. Renato Natale, LHSC</w:t>
      </w:r>
    </w:p>
    <w:p w:rsidR="002B7179" w:rsidRPr="00247C14" w:rsidRDefault="002B7179" w:rsidP="002B7179">
      <w:pPr>
        <w:spacing w:before="120" w:after="120"/>
        <w:rPr>
          <w:rStyle w:val="Emphasis"/>
        </w:rPr>
      </w:pPr>
      <w:r w:rsidRPr="00247C14">
        <w:rPr>
          <w:rStyle w:val="Emphasis"/>
        </w:rPr>
        <w:t>Deborah Parent, WRH</w:t>
      </w:r>
    </w:p>
    <w:p w:rsidR="008C2DEC" w:rsidRPr="000D065B" w:rsidRDefault="008C2DEC" w:rsidP="000C0D89">
      <w:pPr>
        <w:spacing w:before="120" w:after="120"/>
        <w:rPr>
          <w:rStyle w:val="Emphasis"/>
        </w:rPr>
      </w:pPr>
      <w:r w:rsidRPr="000D065B">
        <w:rPr>
          <w:rStyle w:val="Emphasis"/>
        </w:rPr>
        <w:t>Gwen Peterek, MNCYN</w:t>
      </w:r>
    </w:p>
    <w:p w:rsidR="008C2DEC" w:rsidRDefault="008C2DEC" w:rsidP="00FD4982">
      <w:pPr>
        <w:rPr>
          <w:rFonts w:ascii="Arial" w:hAnsi="Arial" w:cs="Arial"/>
          <w:bCs/>
          <w:sz w:val="22"/>
          <w:szCs w:val="22"/>
        </w:rPr>
      </w:pPr>
      <w:r w:rsidRPr="009D305F">
        <w:rPr>
          <w:rFonts w:ascii="Arial" w:hAnsi="Arial" w:cs="Arial"/>
          <w:b/>
          <w:bCs/>
          <w:color w:val="FFFFFF"/>
          <w:sz w:val="22"/>
          <w:szCs w:val="22"/>
        </w:rPr>
        <w:t>Date Issued:</w:t>
      </w:r>
    </w:p>
    <w:p w:rsidR="008C2DEC" w:rsidRDefault="008C2DEC" w:rsidP="00E211DC">
      <w:pPr>
        <w:rPr>
          <w:rFonts w:ascii="Arial" w:hAnsi="Arial" w:cs="Arial"/>
          <w:b/>
          <w:sz w:val="22"/>
          <w:szCs w:val="22"/>
        </w:rPr>
      </w:pPr>
    </w:p>
    <w:sdt>
      <w:sdtPr>
        <w:rPr>
          <w:rFonts w:ascii="Times New Roman" w:eastAsia="Times New Roman" w:hAnsi="Times New Roman" w:cs="Times New Roman"/>
          <w:b w:val="0"/>
          <w:bCs w:val="0"/>
          <w:color w:val="auto"/>
          <w:sz w:val="24"/>
          <w:szCs w:val="24"/>
          <w:lang w:eastAsia="en-US"/>
        </w:rPr>
        <w:id w:val="2056962002"/>
        <w:docPartObj>
          <w:docPartGallery w:val="Table of Contents"/>
          <w:docPartUnique/>
        </w:docPartObj>
      </w:sdtPr>
      <w:sdtEndPr>
        <w:rPr>
          <w:noProof/>
        </w:rPr>
      </w:sdtEndPr>
      <w:sdtContent>
        <w:p w:rsidR="00FE78AB" w:rsidRDefault="00FE78AB">
          <w:pPr>
            <w:pStyle w:val="TOCHeading"/>
          </w:pPr>
          <w:r>
            <w:t>Contents</w:t>
          </w:r>
        </w:p>
        <w:p w:rsidR="00415D76" w:rsidRPr="00415D76" w:rsidRDefault="00415D76" w:rsidP="00415D76">
          <w:pPr>
            <w:rPr>
              <w:lang w:eastAsia="ja-JP"/>
            </w:rPr>
          </w:pPr>
        </w:p>
        <w:p w:rsidR="00415D76" w:rsidRPr="00415D76" w:rsidRDefault="00FE78AB">
          <w:pPr>
            <w:pStyle w:val="TOC1"/>
            <w:tabs>
              <w:tab w:val="right" w:leader="dot" w:pos="9350"/>
            </w:tabs>
            <w:rPr>
              <w:rFonts w:asciiTheme="minorHAnsi" w:eastAsiaTheme="minorEastAsia" w:hAnsiTheme="minorHAnsi" w:cstheme="minorHAnsi"/>
              <w:noProof/>
              <w:sz w:val="22"/>
              <w:szCs w:val="22"/>
              <w:lang w:val="en-CA" w:eastAsia="en-CA"/>
            </w:rPr>
          </w:pPr>
          <w:r>
            <w:fldChar w:fldCharType="begin"/>
          </w:r>
          <w:r>
            <w:instrText xml:space="preserve"> TOC \o "1-3" \h \z \u </w:instrText>
          </w:r>
          <w:r>
            <w:fldChar w:fldCharType="separate"/>
          </w:r>
          <w:hyperlink w:anchor="_Toc425882816" w:history="1">
            <w:r w:rsidR="00415D76" w:rsidRPr="00415D76">
              <w:rPr>
                <w:rStyle w:val="Hyperlink"/>
                <w:rFonts w:asciiTheme="minorHAnsi" w:hAnsiTheme="minorHAnsi" w:cstheme="minorHAnsi"/>
                <w:noProof/>
              </w:rPr>
              <w:t>Executive Summary</w:t>
            </w:r>
            <w:r w:rsidR="00415D76" w:rsidRPr="00415D76">
              <w:rPr>
                <w:rFonts w:asciiTheme="minorHAnsi" w:hAnsiTheme="minorHAnsi" w:cstheme="minorHAnsi"/>
                <w:noProof/>
                <w:webHidden/>
              </w:rPr>
              <w:tab/>
            </w:r>
            <w:r w:rsidR="00415D76" w:rsidRPr="00415D76">
              <w:rPr>
                <w:rFonts w:asciiTheme="minorHAnsi" w:hAnsiTheme="minorHAnsi" w:cstheme="minorHAnsi"/>
                <w:noProof/>
                <w:webHidden/>
              </w:rPr>
              <w:fldChar w:fldCharType="begin"/>
            </w:r>
            <w:r w:rsidR="00415D76" w:rsidRPr="00415D76">
              <w:rPr>
                <w:rFonts w:asciiTheme="minorHAnsi" w:hAnsiTheme="minorHAnsi" w:cstheme="minorHAnsi"/>
                <w:noProof/>
                <w:webHidden/>
              </w:rPr>
              <w:instrText xml:space="preserve"> PAGEREF _Toc425882816 \h </w:instrText>
            </w:r>
            <w:r w:rsidR="00415D76" w:rsidRPr="00415D76">
              <w:rPr>
                <w:rFonts w:asciiTheme="minorHAnsi" w:hAnsiTheme="minorHAnsi" w:cstheme="minorHAnsi"/>
                <w:noProof/>
                <w:webHidden/>
              </w:rPr>
            </w:r>
            <w:r w:rsidR="00415D76" w:rsidRPr="00415D76">
              <w:rPr>
                <w:rFonts w:asciiTheme="minorHAnsi" w:hAnsiTheme="minorHAnsi" w:cstheme="minorHAnsi"/>
                <w:noProof/>
                <w:webHidden/>
              </w:rPr>
              <w:fldChar w:fldCharType="separate"/>
            </w:r>
            <w:r w:rsidR="000B5955">
              <w:rPr>
                <w:rFonts w:asciiTheme="minorHAnsi" w:hAnsiTheme="minorHAnsi" w:cstheme="minorHAnsi"/>
                <w:noProof/>
                <w:webHidden/>
              </w:rPr>
              <w:t>- 3 -</w:t>
            </w:r>
            <w:r w:rsidR="00415D76" w:rsidRPr="00415D76">
              <w:rPr>
                <w:rFonts w:asciiTheme="minorHAnsi" w:hAnsiTheme="minorHAnsi" w:cstheme="minorHAnsi"/>
                <w:noProof/>
                <w:webHidden/>
              </w:rPr>
              <w:fldChar w:fldCharType="end"/>
            </w:r>
          </w:hyperlink>
        </w:p>
        <w:p w:rsidR="00415D76" w:rsidRPr="00415D76" w:rsidRDefault="000B5955">
          <w:pPr>
            <w:pStyle w:val="TOC1"/>
            <w:tabs>
              <w:tab w:val="right" w:leader="dot" w:pos="9350"/>
            </w:tabs>
            <w:rPr>
              <w:rFonts w:asciiTheme="minorHAnsi" w:eastAsiaTheme="minorEastAsia" w:hAnsiTheme="minorHAnsi" w:cstheme="minorHAnsi"/>
              <w:noProof/>
              <w:sz w:val="22"/>
              <w:szCs w:val="22"/>
              <w:lang w:val="en-CA" w:eastAsia="en-CA"/>
            </w:rPr>
          </w:pPr>
          <w:hyperlink w:anchor="_Toc425882817" w:history="1">
            <w:r w:rsidR="00415D76" w:rsidRPr="00415D76">
              <w:rPr>
                <w:rStyle w:val="Hyperlink"/>
                <w:rFonts w:asciiTheme="minorHAnsi" w:hAnsiTheme="minorHAnsi" w:cstheme="minorHAnsi"/>
                <w:noProof/>
              </w:rPr>
              <w:t>Partner Organizations</w:t>
            </w:r>
            <w:r w:rsidR="00415D76" w:rsidRPr="00415D76">
              <w:rPr>
                <w:rFonts w:asciiTheme="minorHAnsi" w:hAnsiTheme="minorHAnsi" w:cstheme="minorHAnsi"/>
                <w:noProof/>
                <w:webHidden/>
              </w:rPr>
              <w:tab/>
            </w:r>
            <w:r w:rsidR="00415D76" w:rsidRPr="00415D76">
              <w:rPr>
                <w:rFonts w:asciiTheme="minorHAnsi" w:hAnsiTheme="minorHAnsi" w:cstheme="minorHAnsi"/>
                <w:noProof/>
                <w:webHidden/>
              </w:rPr>
              <w:fldChar w:fldCharType="begin"/>
            </w:r>
            <w:r w:rsidR="00415D76" w:rsidRPr="00415D76">
              <w:rPr>
                <w:rFonts w:asciiTheme="minorHAnsi" w:hAnsiTheme="minorHAnsi" w:cstheme="minorHAnsi"/>
                <w:noProof/>
                <w:webHidden/>
              </w:rPr>
              <w:instrText xml:space="preserve"> PAGEREF _Toc425882817 \h </w:instrText>
            </w:r>
            <w:r w:rsidR="00415D76" w:rsidRPr="00415D76">
              <w:rPr>
                <w:rFonts w:asciiTheme="minorHAnsi" w:hAnsiTheme="minorHAnsi" w:cstheme="minorHAnsi"/>
                <w:noProof/>
                <w:webHidden/>
              </w:rPr>
            </w:r>
            <w:r w:rsidR="00415D76" w:rsidRPr="00415D76">
              <w:rPr>
                <w:rFonts w:asciiTheme="minorHAnsi" w:hAnsiTheme="minorHAnsi" w:cstheme="minorHAnsi"/>
                <w:noProof/>
                <w:webHidden/>
              </w:rPr>
              <w:fldChar w:fldCharType="separate"/>
            </w:r>
            <w:r>
              <w:rPr>
                <w:rFonts w:asciiTheme="minorHAnsi" w:hAnsiTheme="minorHAnsi" w:cstheme="minorHAnsi"/>
                <w:noProof/>
                <w:webHidden/>
              </w:rPr>
              <w:t>- 4 -</w:t>
            </w:r>
            <w:r w:rsidR="00415D76" w:rsidRPr="00415D76">
              <w:rPr>
                <w:rFonts w:asciiTheme="minorHAnsi" w:hAnsiTheme="minorHAnsi" w:cstheme="minorHAnsi"/>
                <w:noProof/>
                <w:webHidden/>
              </w:rPr>
              <w:fldChar w:fldCharType="end"/>
            </w:r>
          </w:hyperlink>
        </w:p>
        <w:p w:rsidR="00415D76" w:rsidRPr="00415D76" w:rsidRDefault="000B5955">
          <w:pPr>
            <w:pStyle w:val="TOC1"/>
            <w:tabs>
              <w:tab w:val="right" w:leader="dot" w:pos="9350"/>
            </w:tabs>
            <w:rPr>
              <w:rFonts w:asciiTheme="minorHAnsi" w:eastAsiaTheme="minorEastAsia" w:hAnsiTheme="minorHAnsi" w:cstheme="minorHAnsi"/>
              <w:noProof/>
              <w:sz w:val="22"/>
              <w:szCs w:val="22"/>
              <w:lang w:val="en-CA" w:eastAsia="en-CA"/>
            </w:rPr>
          </w:pPr>
          <w:hyperlink w:anchor="_Toc425882821" w:history="1">
            <w:r w:rsidR="00415D76" w:rsidRPr="00415D76">
              <w:rPr>
                <w:rStyle w:val="Hyperlink"/>
                <w:rFonts w:asciiTheme="minorHAnsi" w:hAnsiTheme="minorHAnsi" w:cstheme="minorHAnsi"/>
                <w:noProof/>
              </w:rPr>
              <w:t>Team and Consultant Visits / Rounds / Skill Drills</w:t>
            </w:r>
            <w:r w:rsidR="00415D76" w:rsidRPr="00415D76">
              <w:rPr>
                <w:rFonts w:asciiTheme="minorHAnsi" w:hAnsiTheme="minorHAnsi" w:cstheme="minorHAnsi"/>
                <w:noProof/>
                <w:webHidden/>
              </w:rPr>
              <w:tab/>
            </w:r>
            <w:r w:rsidR="00415D76" w:rsidRPr="00415D76">
              <w:rPr>
                <w:rFonts w:asciiTheme="minorHAnsi" w:hAnsiTheme="minorHAnsi" w:cstheme="minorHAnsi"/>
                <w:noProof/>
                <w:webHidden/>
              </w:rPr>
              <w:fldChar w:fldCharType="begin"/>
            </w:r>
            <w:r w:rsidR="00415D76" w:rsidRPr="00415D76">
              <w:rPr>
                <w:rFonts w:asciiTheme="minorHAnsi" w:hAnsiTheme="minorHAnsi" w:cstheme="minorHAnsi"/>
                <w:noProof/>
                <w:webHidden/>
              </w:rPr>
              <w:instrText xml:space="preserve"> PAGEREF _Toc425882821 \h </w:instrText>
            </w:r>
            <w:r w:rsidR="00415D76" w:rsidRPr="00415D76">
              <w:rPr>
                <w:rFonts w:asciiTheme="minorHAnsi" w:hAnsiTheme="minorHAnsi" w:cstheme="minorHAnsi"/>
                <w:noProof/>
                <w:webHidden/>
              </w:rPr>
            </w:r>
            <w:r w:rsidR="00415D76" w:rsidRPr="00415D76">
              <w:rPr>
                <w:rFonts w:asciiTheme="minorHAnsi" w:hAnsiTheme="minorHAnsi" w:cstheme="minorHAnsi"/>
                <w:noProof/>
                <w:webHidden/>
              </w:rPr>
              <w:fldChar w:fldCharType="separate"/>
            </w:r>
            <w:r>
              <w:rPr>
                <w:rFonts w:asciiTheme="minorHAnsi" w:hAnsiTheme="minorHAnsi" w:cstheme="minorHAnsi"/>
                <w:noProof/>
                <w:webHidden/>
              </w:rPr>
              <w:t>- 4 -</w:t>
            </w:r>
            <w:r w:rsidR="00415D76" w:rsidRPr="00415D76">
              <w:rPr>
                <w:rFonts w:asciiTheme="minorHAnsi" w:hAnsiTheme="minorHAnsi" w:cstheme="minorHAnsi"/>
                <w:noProof/>
                <w:webHidden/>
              </w:rPr>
              <w:fldChar w:fldCharType="end"/>
            </w:r>
          </w:hyperlink>
        </w:p>
        <w:p w:rsidR="00415D76" w:rsidRPr="00415D76" w:rsidRDefault="000B5955">
          <w:pPr>
            <w:pStyle w:val="TOC2"/>
            <w:tabs>
              <w:tab w:val="right" w:leader="dot" w:pos="9350"/>
            </w:tabs>
            <w:rPr>
              <w:rFonts w:asciiTheme="minorHAnsi" w:eastAsiaTheme="minorEastAsia" w:hAnsiTheme="minorHAnsi" w:cstheme="minorHAnsi"/>
              <w:noProof/>
              <w:sz w:val="22"/>
              <w:szCs w:val="22"/>
              <w:lang w:val="en-CA" w:eastAsia="en-CA"/>
            </w:rPr>
          </w:pPr>
          <w:hyperlink w:anchor="_Toc425882822" w:history="1">
            <w:r w:rsidR="00415D76" w:rsidRPr="00415D76">
              <w:rPr>
                <w:rStyle w:val="Hyperlink"/>
                <w:rFonts w:asciiTheme="minorHAnsi" w:hAnsiTheme="minorHAnsi" w:cstheme="minorHAnsi"/>
                <w:noProof/>
              </w:rPr>
              <w:t>Perinatal Consultant Visits</w:t>
            </w:r>
            <w:r w:rsidR="00415D76" w:rsidRPr="00415D76">
              <w:rPr>
                <w:rFonts w:asciiTheme="minorHAnsi" w:hAnsiTheme="minorHAnsi" w:cstheme="minorHAnsi"/>
                <w:noProof/>
                <w:webHidden/>
              </w:rPr>
              <w:tab/>
            </w:r>
            <w:r w:rsidR="00415D76" w:rsidRPr="00415D76">
              <w:rPr>
                <w:rFonts w:asciiTheme="minorHAnsi" w:hAnsiTheme="minorHAnsi" w:cstheme="minorHAnsi"/>
                <w:noProof/>
                <w:webHidden/>
              </w:rPr>
              <w:fldChar w:fldCharType="begin"/>
            </w:r>
            <w:r w:rsidR="00415D76" w:rsidRPr="00415D76">
              <w:rPr>
                <w:rFonts w:asciiTheme="minorHAnsi" w:hAnsiTheme="minorHAnsi" w:cstheme="minorHAnsi"/>
                <w:noProof/>
                <w:webHidden/>
              </w:rPr>
              <w:instrText xml:space="preserve"> PAGEREF _Toc425882822 \h </w:instrText>
            </w:r>
            <w:r w:rsidR="00415D76" w:rsidRPr="00415D76">
              <w:rPr>
                <w:rFonts w:asciiTheme="minorHAnsi" w:hAnsiTheme="minorHAnsi" w:cstheme="minorHAnsi"/>
                <w:noProof/>
                <w:webHidden/>
              </w:rPr>
            </w:r>
            <w:r w:rsidR="00415D76" w:rsidRPr="00415D76">
              <w:rPr>
                <w:rFonts w:asciiTheme="minorHAnsi" w:hAnsiTheme="minorHAnsi" w:cstheme="minorHAnsi"/>
                <w:noProof/>
                <w:webHidden/>
              </w:rPr>
              <w:fldChar w:fldCharType="separate"/>
            </w:r>
            <w:r>
              <w:rPr>
                <w:rFonts w:asciiTheme="minorHAnsi" w:hAnsiTheme="minorHAnsi" w:cstheme="minorHAnsi"/>
                <w:noProof/>
                <w:webHidden/>
              </w:rPr>
              <w:t>- 5 -</w:t>
            </w:r>
            <w:r w:rsidR="00415D76" w:rsidRPr="00415D76">
              <w:rPr>
                <w:rFonts w:asciiTheme="minorHAnsi" w:hAnsiTheme="minorHAnsi" w:cstheme="minorHAnsi"/>
                <w:noProof/>
                <w:webHidden/>
              </w:rPr>
              <w:fldChar w:fldCharType="end"/>
            </w:r>
          </w:hyperlink>
        </w:p>
        <w:p w:rsidR="00415D76" w:rsidRPr="00415D76" w:rsidRDefault="000B5955">
          <w:pPr>
            <w:pStyle w:val="TOC2"/>
            <w:tabs>
              <w:tab w:val="right" w:leader="dot" w:pos="9350"/>
            </w:tabs>
            <w:rPr>
              <w:rFonts w:asciiTheme="minorHAnsi" w:eastAsiaTheme="minorEastAsia" w:hAnsiTheme="minorHAnsi" w:cstheme="minorHAnsi"/>
              <w:noProof/>
              <w:sz w:val="22"/>
              <w:szCs w:val="22"/>
              <w:lang w:val="en-CA" w:eastAsia="en-CA"/>
            </w:rPr>
          </w:pPr>
          <w:hyperlink w:anchor="_Toc425882823" w:history="1">
            <w:r w:rsidR="00415D76" w:rsidRPr="00415D76">
              <w:rPr>
                <w:rStyle w:val="Hyperlink"/>
                <w:rFonts w:asciiTheme="minorHAnsi" w:eastAsia="Calibri" w:hAnsiTheme="minorHAnsi" w:cstheme="minorHAnsi"/>
                <w:noProof/>
              </w:rPr>
              <w:t>Paediatric Consultant Visits</w:t>
            </w:r>
            <w:r w:rsidR="00415D76" w:rsidRPr="00415D76">
              <w:rPr>
                <w:rFonts w:asciiTheme="minorHAnsi" w:hAnsiTheme="minorHAnsi" w:cstheme="minorHAnsi"/>
                <w:noProof/>
                <w:webHidden/>
              </w:rPr>
              <w:tab/>
            </w:r>
            <w:r w:rsidR="00415D76" w:rsidRPr="00415D76">
              <w:rPr>
                <w:rFonts w:asciiTheme="minorHAnsi" w:hAnsiTheme="minorHAnsi" w:cstheme="minorHAnsi"/>
                <w:noProof/>
                <w:webHidden/>
              </w:rPr>
              <w:fldChar w:fldCharType="begin"/>
            </w:r>
            <w:r w:rsidR="00415D76" w:rsidRPr="00415D76">
              <w:rPr>
                <w:rFonts w:asciiTheme="minorHAnsi" w:hAnsiTheme="minorHAnsi" w:cstheme="minorHAnsi"/>
                <w:noProof/>
                <w:webHidden/>
              </w:rPr>
              <w:instrText xml:space="preserve"> PAGEREF _Toc425882823 \h </w:instrText>
            </w:r>
            <w:r w:rsidR="00415D76" w:rsidRPr="00415D76">
              <w:rPr>
                <w:rFonts w:asciiTheme="minorHAnsi" w:hAnsiTheme="minorHAnsi" w:cstheme="minorHAnsi"/>
                <w:noProof/>
                <w:webHidden/>
              </w:rPr>
            </w:r>
            <w:r w:rsidR="00415D76" w:rsidRPr="00415D76">
              <w:rPr>
                <w:rFonts w:asciiTheme="minorHAnsi" w:hAnsiTheme="minorHAnsi" w:cstheme="minorHAnsi"/>
                <w:noProof/>
                <w:webHidden/>
              </w:rPr>
              <w:fldChar w:fldCharType="separate"/>
            </w:r>
            <w:r>
              <w:rPr>
                <w:rFonts w:asciiTheme="minorHAnsi" w:hAnsiTheme="minorHAnsi" w:cstheme="minorHAnsi"/>
                <w:noProof/>
                <w:webHidden/>
              </w:rPr>
              <w:t>- 5 -</w:t>
            </w:r>
            <w:r w:rsidR="00415D76" w:rsidRPr="00415D76">
              <w:rPr>
                <w:rFonts w:asciiTheme="minorHAnsi" w:hAnsiTheme="minorHAnsi" w:cstheme="minorHAnsi"/>
                <w:noProof/>
                <w:webHidden/>
              </w:rPr>
              <w:fldChar w:fldCharType="end"/>
            </w:r>
          </w:hyperlink>
        </w:p>
        <w:p w:rsidR="00415D76" w:rsidRPr="00415D76" w:rsidRDefault="000B5955">
          <w:pPr>
            <w:pStyle w:val="TOC1"/>
            <w:tabs>
              <w:tab w:val="right" w:leader="dot" w:pos="9350"/>
            </w:tabs>
            <w:rPr>
              <w:rFonts w:asciiTheme="minorHAnsi" w:eastAsiaTheme="minorEastAsia" w:hAnsiTheme="minorHAnsi" w:cstheme="minorHAnsi"/>
              <w:noProof/>
              <w:sz w:val="22"/>
              <w:szCs w:val="22"/>
              <w:lang w:val="en-CA" w:eastAsia="en-CA"/>
            </w:rPr>
          </w:pPr>
          <w:hyperlink w:anchor="_Toc425882824" w:history="1">
            <w:r w:rsidR="00415D76" w:rsidRPr="00415D76">
              <w:rPr>
                <w:rStyle w:val="Hyperlink"/>
                <w:rFonts w:asciiTheme="minorHAnsi" w:hAnsiTheme="minorHAnsi" w:cstheme="minorHAnsi"/>
                <w:noProof/>
              </w:rPr>
              <w:t>Perinatal Review (Survey)</w:t>
            </w:r>
            <w:r w:rsidR="00415D76" w:rsidRPr="00415D76">
              <w:rPr>
                <w:rFonts w:asciiTheme="minorHAnsi" w:hAnsiTheme="minorHAnsi" w:cstheme="minorHAnsi"/>
                <w:noProof/>
                <w:webHidden/>
              </w:rPr>
              <w:tab/>
            </w:r>
            <w:r w:rsidR="00415D76" w:rsidRPr="00415D76">
              <w:rPr>
                <w:rFonts w:asciiTheme="minorHAnsi" w:hAnsiTheme="minorHAnsi" w:cstheme="minorHAnsi"/>
                <w:noProof/>
                <w:webHidden/>
              </w:rPr>
              <w:fldChar w:fldCharType="begin"/>
            </w:r>
            <w:r w:rsidR="00415D76" w:rsidRPr="00415D76">
              <w:rPr>
                <w:rFonts w:asciiTheme="minorHAnsi" w:hAnsiTheme="minorHAnsi" w:cstheme="minorHAnsi"/>
                <w:noProof/>
                <w:webHidden/>
              </w:rPr>
              <w:instrText xml:space="preserve"> PAGEREF _Toc425882824 \h </w:instrText>
            </w:r>
            <w:r w:rsidR="00415D76" w:rsidRPr="00415D76">
              <w:rPr>
                <w:rFonts w:asciiTheme="minorHAnsi" w:hAnsiTheme="minorHAnsi" w:cstheme="minorHAnsi"/>
                <w:noProof/>
                <w:webHidden/>
              </w:rPr>
            </w:r>
            <w:r w:rsidR="00415D76" w:rsidRPr="00415D76">
              <w:rPr>
                <w:rFonts w:asciiTheme="minorHAnsi" w:hAnsiTheme="minorHAnsi" w:cstheme="minorHAnsi"/>
                <w:noProof/>
                <w:webHidden/>
              </w:rPr>
              <w:fldChar w:fldCharType="separate"/>
            </w:r>
            <w:r>
              <w:rPr>
                <w:rFonts w:asciiTheme="minorHAnsi" w:hAnsiTheme="minorHAnsi" w:cstheme="minorHAnsi"/>
                <w:noProof/>
                <w:webHidden/>
              </w:rPr>
              <w:t>- 6 -</w:t>
            </w:r>
            <w:r w:rsidR="00415D76" w:rsidRPr="00415D76">
              <w:rPr>
                <w:rFonts w:asciiTheme="minorHAnsi" w:hAnsiTheme="minorHAnsi" w:cstheme="minorHAnsi"/>
                <w:noProof/>
                <w:webHidden/>
              </w:rPr>
              <w:fldChar w:fldCharType="end"/>
            </w:r>
          </w:hyperlink>
        </w:p>
        <w:p w:rsidR="00415D76" w:rsidRPr="00415D76" w:rsidRDefault="000B5955">
          <w:pPr>
            <w:pStyle w:val="TOC1"/>
            <w:tabs>
              <w:tab w:val="right" w:leader="dot" w:pos="9350"/>
            </w:tabs>
            <w:rPr>
              <w:rFonts w:asciiTheme="minorHAnsi" w:eastAsiaTheme="minorEastAsia" w:hAnsiTheme="minorHAnsi" w:cstheme="minorHAnsi"/>
              <w:noProof/>
              <w:sz w:val="22"/>
              <w:szCs w:val="22"/>
              <w:lang w:val="en-CA" w:eastAsia="en-CA"/>
            </w:rPr>
          </w:pPr>
          <w:hyperlink w:anchor="_Toc425882825" w:history="1">
            <w:r w:rsidR="00415D76" w:rsidRPr="00415D76">
              <w:rPr>
                <w:rStyle w:val="Hyperlink"/>
                <w:rFonts w:asciiTheme="minorHAnsi" w:hAnsiTheme="minorHAnsi" w:cstheme="minorHAnsi"/>
                <w:noProof/>
              </w:rPr>
              <w:t>Education / Workshops / Conferences</w:t>
            </w:r>
            <w:r w:rsidR="00415D76" w:rsidRPr="00415D76">
              <w:rPr>
                <w:rFonts w:asciiTheme="minorHAnsi" w:hAnsiTheme="minorHAnsi" w:cstheme="minorHAnsi"/>
                <w:noProof/>
                <w:webHidden/>
              </w:rPr>
              <w:tab/>
            </w:r>
            <w:r w:rsidR="00415D76" w:rsidRPr="00415D76">
              <w:rPr>
                <w:rFonts w:asciiTheme="minorHAnsi" w:hAnsiTheme="minorHAnsi" w:cstheme="minorHAnsi"/>
                <w:noProof/>
                <w:webHidden/>
              </w:rPr>
              <w:fldChar w:fldCharType="begin"/>
            </w:r>
            <w:r w:rsidR="00415D76" w:rsidRPr="00415D76">
              <w:rPr>
                <w:rFonts w:asciiTheme="minorHAnsi" w:hAnsiTheme="minorHAnsi" w:cstheme="minorHAnsi"/>
                <w:noProof/>
                <w:webHidden/>
              </w:rPr>
              <w:instrText xml:space="preserve"> PAGEREF _Toc425882825 \h </w:instrText>
            </w:r>
            <w:r w:rsidR="00415D76" w:rsidRPr="00415D76">
              <w:rPr>
                <w:rFonts w:asciiTheme="minorHAnsi" w:hAnsiTheme="minorHAnsi" w:cstheme="minorHAnsi"/>
                <w:noProof/>
                <w:webHidden/>
              </w:rPr>
            </w:r>
            <w:r w:rsidR="00415D76" w:rsidRPr="00415D76">
              <w:rPr>
                <w:rFonts w:asciiTheme="minorHAnsi" w:hAnsiTheme="minorHAnsi" w:cstheme="minorHAnsi"/>
                <w:noProof/>
                <w:webHidden/>
              </w:rPr>
              <w:fldChar w:fldCharType="separate"/>
            </w:r>
            <w:r>
              <w:rPr>
                <w:rFonts w:asciiTheme="minorHAnsi" w:hAnsiTheme="minorHAnsi" w:cstheme="minorHAnsi"/>
                <w:noProof/>
                <w:webHidden/>
              </w:rPr>
              <w:t>- 6 -</w:t>
            </w:r>
            <w:r w:rsidR="00415D76" w:rsidRPr="00415D76">
              <w:rPr>
                <w:rFonts w:asciiTheme="minorHAnsi" w:hAnsiTheme="minorHAnsi" w:cstheme="minorHAnsi"/>
                <w:noProof/>
                <w:webHidden/>
              </w:rPr>
              <w:fldChar w:fldCharType="end"/>
            </w:r>
          </w:hyperlink>
        </w:p>
        <w:p w:rsidR="00415D76" w:rsidRPr="00415D76" w:rsidRDefault="000B5955">
          <w:pPr>
            <w:pStyle w:val="TOC2"/>
            <w:tabs>
              <w:tab w:val="right" w:leader="dot" w:pos="9350"/>
            </w:tabs>
            <w:rPr>
              <w:rFonts w:asciiTheme="minorHAnsi" w:eastAsiaTheme="minorEastAsia" w:hAnsiTheme="minorHAnsi" w:cstheme="minorHAnsi"/>
              <w:noProof/>
              <w:sz w:val="22"/>
              <w:szCs w:val="22"/>
              <w:lang w:val="en-CA" w:eastAsia="en-CA"/>
            </w:rPr>
          </w:pPr>
          <w:hyperlink w:anchor="_Toc425882826" w:history="1">
            <w:r w:rsidR="00415D76" w:rsidRPr="00415D76">
              <w:rPr>
                <w:rStyle w:val="Hyperlink"/>
                <w:rFonts w:asciiTheme="minorHAnsi" w:hAnsiTheme="minorHAnsi" w:cstheme="minorHAnsi"/>
                <w:noProof/>
              </w:rPr>
              <w:t>Event Planning</w:t>
            </w:r>
            <w:r w:rsidR="00415D76" w:rsidRPr="00415D76">
              <w:rPr>
                <w:rFonts w:asciiTheme="minorHAnsi" w:hAnsiTheme="minorHAnsi" w:cstheme="minorHAnsi"/>
                <w:noProof/>
                <w:webHidden/>
              </w:rPr>
              <w:tab/>
            </w:r>
            <w:r w:rsidR="00415D76" w:rsidRPr="00415D76">
              <w:rPr>
                <w:rFonts w:asciiTheme="minorHAnsi" w:hAnsiTheme="minorHAnsi" w:cstheme="minorHAnsi"/>
                <w:noProof/>
                <w:webHidden/>
              </w:rPr>
              <w:fldChar w:fldCharType="begin"/>
            </w:r>
            <w:r w:rsidR="00415D76" w:rsidRPr="00415D76">
              <w:rPr>
                <w:rFonts w:asciiTheme="minorHAnsi" w:hAnsiTheme="minorHAnsi" w:cstheme="minorHAnsi"/>
                <w:noProof/>
                <w:webHidden/>
              </w:rPr>
              <w:instrText xml:space="preserve"> PAGEREF _Toc425882826 \h </w:instrText>
            </w:r>
            <w:r w:rsidR="00415D76" w:rsidRPr="00415D76">
              <w:rPr>
                <w:rFonts w:asciiTheme="minorHAnsi" w:hAnsiTheme="minorHAnsi" w:cstheme="minorHAnsi"/>
                <w:noProof/>
                <w:webHidden/>
              </w:rPr>
            </w:r>
            <w:r w:rsidR="00415D76" w:rsidRPr="00415D76">
              <w:rPr>
                <w:rFonts w:asciiTheme="minorHAnsi" w:hAnsiTheme="minorHAnsi" w:cstheme="minorHAnsi"/>
                <w:noProof/>
                <w:webHidden/>
              </w:rPr>
              <w:fldChar w:fldCharType="separate"/>
            </w:r>
            <w:r>
              <w:rPr>
                <w:rFonts w:asciiTheme="minorHAnsi" w:hAnsiTheme="minorHAnsi" w:cstheme="minorHAnsi"/>
                <w:noProof/>
                <w:webHidden/>
              </w:rPr>
              <w:t>- 8 -</w:t>
            </w:r>
            <w:r w:rsidR="00415D76" w:rsidRPr="00415D76">
              <w:rPr>
                <w:rFonts w:asciiTheme="minorHAnsi" w:hAnsiTheme="minorHAnsi" w:cstheme="minorHAnsi"/>
                <w:noProof/>
                <w:webHidden/>
              </w:rPr>
              <w:fldChar w:fldCharType="end"/>
            </w:r>
          </w:hyperlink>
        </w:p>
        <w:p w:rsidR="00415D76" w:rsidRPr="00415D76" w:rsidRDefault="000B5955">
          <w:pPr>
            <w:pStyle w:val="TOC1"/>
            <w:tabs>
              <w:tab w:val="right" w:leader="dot" w:pos="9350"/>
            </w:tabs>
            <w:rPr>
              <w:rFonts w:asciiTheme="minorHAnsi" w:eastAsiaTheme="minorEastAsia" w:hAnsiTheme="minorHAnsi" w:cstheme="minorHAnsi"/>
              <w:noProof/>
              <w:sz w:val="22"/>
              <w:szCs w:val="22"/>
              <w:lang w:val="en-CA" w:eastAsia="en-CA"/>
            </w:rPr>
          </w:pPr>
          <w:hyperlink w:anchor="_Toc425882827" w:history="1">
            <w:r w:rsidR="00415D76" w:rsidRPr="00415D76">
              <w:rPr>
                <w:rStyle w:val="Hyperlink"/>
                <w:rFonts w:asciiTheme="minorHAnsi" w:hAnsiTheme="minorHAnsi" w:cstheme="minorHAnsi"/>
                <w:noProof/>
              </w:rPr>
              <w:t>MNCYN Projects</w:t>
            </w:r>
            <w:r w:rsidR="00415D76" w:rsidRPr="00415D76">
              <w:rPr>
                <w:rFonts w:asciiTheme="minorHAnsi" w:hAnsiTheme="minorHAnsi" w:cstheme="minorHAnsi"/>
                <w:noProof/>
                <w:webHidden/>
              </w:rPr>
              <w:tab/>
            </w:r>
            <w:r w:rsidR="00415D76" w:rsidRPr="00415D76">
              <w:rPr>
                <w:rFonts w:asciiTheme="minorHAnsi" w:hAnsiTheme="minorHAnsi" w:cstheme="minorHAnsi"/>
                <w:noProof/>
                <w:webHidden/>
              </w:rPr>
              <w:fldChar w:fldCharType="begin"/>
            </w:r>
            <w:r w:rsidR="00415D76" w:rsidRPr="00415D76">
              <w:rPr>
                <w:rFonts w:asciiTheme="minorHAnsi" w:hAnsiTheme="minorHAnsi" w:cstheme="minorHAnsi"/>
                <w:noProof/>
                <w:webHidden/>
              </w:rPr>
              <w:instrText xml:space="preserve"> PAGEREF _Toc425882827 \h </w:instrText>
            </w:r>
            <w:r w:rsidR="00415D76" w:rsidRPr="00415D76">
              <w:rPr>
                <w:rFonts w:asciiTheme="minorHAnsi" w:hAnsiTheme="minorHAnsi" w:cstheme="minorHAnsi"/>
                <w:noProof/>
                <w:webHidden/>
              </w:rPr>
            </w:r>
            <w:r w:rsidR="00415D76" w:rsidRPr="00415D76">
              <w:rPr>
                <w:rFonts w:asciiTheme="minorHAnsi" w:hAnsiTheme="minorHAnsi" w:cstheme="minorHAnsi"/>
                <w:noProof/>
                <w:webHidden/>
              </w:rPr>
              <w:fldChar w:fldCharType="separate"/>
            </w:r>
            <w:r>
              <w:rPr>
                <w:rFonts w:asciiTheme="minorHAnsi" w:hAnsiTheme="minorHAnsi" w:cstheme="minorHAnsi"/>
                <w:noProof/>
                <w:webHidden/>
              </w:rPr>
              <w:t>- 8 -</w:t>
            </w:r>
            <w:r w:rsidR="00415D76" w:rsidRPr="00415D76">
              <w:rPr>
                <w:rFonts w:asciiTheme="minorHAnsi" w:hAnsiTheme="minorHAnsi" w:cstheme="minorHAnsi"/>
                <w:noProof/>
                <w:webHidden/>
              </w:rPr>
              <w:fldChar w:fldCharType="end"/>
            </w:r>
          </w:hyperlink>
        </w:p>
        <w:p w:rsidR="00415D76" w:rsidRPr="00415D76" w:rsidRDefault="000B5955">
          <w:pPr>
            <w:pStyle w:val="TOC1"/>
            <w:tabs>
              <w:tab w:val="right" w:leader="dot" w:pos="9350"/>
            </w:tabs>
            <w:rPr>
              <w:rFonts w:asciiTheme="minorHAnsi" w:eastAsiaTheme="minorEastAsia" w:hAnsiTheme="minorHAnsi" w:cstheme="minorHAnsi"/>
              <w:noProof/>
              <w:sz w:val="22"/>
              <w:szCs w:val="22"/>
              <w:lang w:val="en-CA" w:eastAsia="en-CA"/>
            </w:rPr>
          </w:pPr>
          <w:hyperlink w:anchor="_Toc425882828" w:history="1">
            <w:r w:rsidR="00415D76" w:rsidRPr="00415D76">
              <w:rPr>
                <w:rStyle w:val="Hyperlink"/>
                <w:rFonts w:asciiTheme="minorHAnsi" w:hAnsiTheme="minorHAnsi" w:cstheme="minorHAnsi"/>
                <w:noProof/>
              </w:rPr>
              <w:t>Special Meetings</w:t>
            </w:r>
            <w:r w:rsidR="00415D76" w:rsidRPr="00415D76">
              <w:rPr>
                <w:rFonts w:asciiTheme="minorHAnsi" w:hAnsiTheme="minorHAnsi" w:cstheme="minorHAnsi"/>
                <w:noProof/>
                <w:webHidden/>
              </w:rPr>
              <w:tab/>
            </w:r>
            <w:r w:rsidR="00415D76" w:rsidRPr="00415D76">
              <w:rPr>
                <w:rFonts w:asciiTheme="minorHAnsi" w:hAnsiTheme="minorHAnsi" w:cstheme="minorHAnsi"/>
                <w:noProof/>
                <w:webHidden/>
              </w:rPr>
              <w:fldChar w:fldCharType="begin"/>
            </w:r>
            <w:r w:rsidR="00415D76" w:rsidRPr="00415D76">
              <w:rPr>
                <w:rFonts w:asciiTheme="minorHAnsi" w:hAnsiTheme="minorHAnsi" w:cstheme="minorHAnsi"/>
                <w:noProof/>
                <w:webHidden/>
              </w:rPr>
              <w:instrText xml:space="preserve"> PAGEREF _Toc425882828 \h </w:instrText>
            </w:r>
            <w:r w:rsidR="00415D76" w:rsidRPr="00415D76">
              <w:rPr>
                <w:rFonts w:asciiTheme="minorHAnsi" w:hAnsiTheme="minorHAnsi" w:cstheme="minorHAnsi"/>
                <w:noProof/>
                <w:webHidden/>
              </w:rPr>
            </w:r>
            <w:r w:rsidR="00415D76" w:rsidRPr="00415D76">
              <w:rPr>
                <w:rFonts w:asciiTheme="minorHAnsi" w:hAnsiTheme="minorHAnsi" w:cstheme="minorHAnsi"/>
                <w:noProof/>
                <w:webHidden/>
              </w:rPr>
              <w:fldChar w:fldCharType="separate"/>
            </w:r>
            <w:r>
              <w:rPr>
                <w:rFonts w:asciiTheme="minorHAnsi" w:hAnsiTheme="minorHAnsi" w:cstheme="minorHAnsi"/>
                <w:noProof/>
                <w:webHidden/>
              </w:rPr>
              <w:t>- 10 -</w:t>
            </w:r>
            <w:r w:rsidR="00415D76" w:rsidRPr="00415D76">
              <w:rPr>
                <w:rFonts w:asciiTheme="minorHAnsi" w:hAnsiTheme="minorHAnsi" w:cstheme="minorHAnsi"/>
                <w:noProof/>
                <w:webHidden/>
              </w:rPr>
              <w:fldChar w:fldCharType="end"/>
            </w:r>
          </w:hyperlink>
        </w:p>
        <w:p w:rsidR="00415D76" w:rsidRPr="00415D76" w:rsidRDefault="000B5955">
          <w:pPr>
            <w:pStyle w:val="TOC1"/>
            <w:tabs>
              <w:tab w:val="right" w:leader="dot" w:pos="9350"/>
            </w:tabs>
            <w:rPr>
              <w:rFonts w:asciiTheme="minorHAnsi" w:eastAsiaTheme="minorEastAsia" w:hAnsiTheme="minorHAnsi" w:cstheme="minorHAnsi"/>
              <w:noProof/>
              <w:sz w:val="22"/>
              <w:szCs w:val="22"/>
              <w:lang w:val="en-CA" w:eastAsia="en-CA"/>
            </w:rPr>
          </w:pPr>
          <w:hyperlink w:anchor="_Toc425882829" w:history="1">
            <w:r w:rsidR="00415D76" w:rsidRPr="00415D76">
              <w:rPr>
                <w:rStyle w:val="Hyperlink"/>
                <w:rFonts w:asciiTheme="minorHAnsi" w:hAnsiTheme="minorHAnsi" w:cstheme="minorHAnsi"/>
                <w:noProof/>
              </w:rPr>
              <w:t>Conference Presentations</w:t>
            </w:r>
            <w:r w:rsidR="00415D76" w:rsidRPr="00415D76">
              <w:rPr>
                <w:rFonts w:asciiTheme="minorHAnsi" w:hAnsiTheme="minorHAnsi" w:cstheme="minorHAnsi"/>
                <w:noProof/>
                <w:webHidden/>
              </w:rPr>
              <w:tab/>
            </w:r>
            <w:r w:rsidR="00415D76" w:rsidRPr="00415D76">
              <w:rPr>
                <w:rFonts w:asciiTheme="minorHAnsi" w:hAnsiTheme="minorHAnsi" w:cstheme="minorHAnsi"/>
                <w:noProof/>
                <w:webHidden/>
              </w:rPr>
              <w:fldChar w:fldCharType="begin"/>
            </w:r>
            <w:r w:rsidR="00415D76" w:rsidRPr="00415D76">
              <w:rPr>
                <w:rFonts w:asciiTheme="minorHAnsi" w:hAnsiTheme="minorHAnsi" w:cstheme="minorHAnsi"/>
                <w:noProof/>
                <w:webHidden/>
              </w:rPr>
              <w:instrText xml:space="preserve"> PAGEREF _Toc425882829 \h </w:instrText>
            </w:r>
            <w:r w:rsidR="00415D76" w:rsidRPr="00415D76">
              <w:rPr>
                <w:rFonts w:asciiTheme="minorHAnsi" w:hAnsiTheme="minorHAnsi" w:cstheme="minorHAnsi"/>
                <w:noProof/>
                <w:webHidden/>
              </w:rPr>
            </w:r>
            <w:r w:rsidR="00415D76" w:rsidRPr="00415D76">
              <w:rPr>
                <w:rFonts w:asciiTheme="minorHAnsi" w:hAnsiTheme="minorHAnsi" w:cstheme="minorHAnsi"/>
                <w:noProof/>
                <w:webHidden/>
              </w:rPr>
              <w:fldChar w:fldCharType="separate"/>
            </w:r>
            <w:r>
              <w:rPr>
                <w:rFonts w:asciiTheme="minorHAnsi" w:hAnsiTheme="minorHAnsi" w:cstheme="minorHAnsi"/>
                <w:noProof/>
                <w:webHidden/>
              </w:rPr>
              <w:t>- 11 -</w:t>
            </w:r>
            <w:r w:rsidR="00415D76" w:rsidRPr="00415D76">
              <w:rPr>
                <w:rFonts w:asciiTheme="minorHAnsi" w:hAnsiTheme="minorHAnsi" w:cstheme="minorHAnsi"/>
                <w:noProof/>
                <w:webHidden/>
              </w:rPr>
              <w:fldChar w:fldCharType="end"/>
            </w:r>
          </w:hyperlink>
        </w:p>
        <w:p w:rsidR="00415D76" w:rsidRPr="00415D76" w:rsidRDefault="000B5955">
          <w:pPr>
            <w:pStyle w:val="TOC1"/>
            <w:tabs>
              <w:tab w:val="right" w:leader="dot" w:pos="9350"/>
            </w:tabs>
            <w:rPr>
              <w:rFonts w:asciiTheme="minorHAnsi" w:eastAsiaTheme="minorEastAsia" w:hAnsiTheme="minorHAnsi" w:cstheme="minorHAnsi"/>
              <w:noProof/>
              <w:sz w:val="22"/>
              <w:szCs w:val="22"/>
              <w:lang w:val="en-CA" w:eastAsia="en-CA"/>
            </w:rPr>
          </w:pPr>
          <w:hyperlink w:anchor="_Toc425882830" w:history="1">
            <w:r w:rsidR="00415D76" w:rsidRPr="00415D76">
              <w:rPr>
                <w:rStyle w:val="Hyperlink"/>
                <w:rFonts w:asciiTheme="minorHAnsi" w:hAnsiTheme="minorHAnsi" w:cstheme="minorHAnsi"/>
                <w:noProof/>
              </w:rPr>
              <w:t>Opportunities</w:t>
            </w:r>
            <w:r w:rsidR="00415D76" w:rsidRPr="00415D76">
              <w:rPr>
                <w:rFonts w:asciiTheme="minorHAnsi" w:hAnsiTheme="minorHAnsi" w:cstheme="minorHAnsi"/>
                <w:noProof/>
                <w:webHidden/>
              </w:rPr>
              <w:tab/>
            </w:r>
            <w:r w:rsidR="00415D76" w:rsidRPr="00415D76">
              <w:rPr>
                <w:rFonts w:asciiTheme="minorHAnsi" w:hAnsiTheme="minorHAnsi" w:cstheme="minorHAnsi"/>
                <w:noProof/>
                <w:webHidden/>
              </w:rPr>
              <w:fldChar w:fldCharType="begin"/>
            </w:r>
            <w:r w:rsidR="00415D76" w:rsidRPr="00415D76">
              <w:rPr>
                <w:rFonts w:asciiTheme="minorHAnsi" w:hAnsiTheme="minorHAnsi" w:cstheme="minorHAnsi"/>
                <w:noProof/>
                <w:webHidden/>
              </w:rPr>
              <w:instrText xml:space="preserve"> PAGEREF _Toc425882830 \h </w:instrText>
            </w:r>
            <w:r w:rsidR="00415D76" w:rsidRPr="00415D76">
              <w:rPr>
                <w:rFonts w:asciiTheme="minorHAnsi" w:hAnsiTheme="minorHAnsi" w:cstheme="minorHAnsi"/>
                <w:noProof/>
                <w:webHidden/>
              </w:rPr>
            </w:r>
            <w:r w:rsidR="00415D76" w:rsidRPr="00415D76">
              <w:rPr>
                <w:rFonts w:asciiTheme="minorHAnsi" w:hAnsiTheme="minorHAnsi" w:cstheme="minorHAnsi"/>
                <w:noProof/>
                <w:webHidden/>
              </w:rPr>
              <w:fldChar w:fldCharType="separate"/>
            </w:r>
            <w:r>
              <w:rPr>
                <w:rFonts w:asciiTheme="minorHAnsi" w:hAnsiTheme="minorHAnsi" w:cstheme="minorHAnsi"/>
                <w:noProof/>
                <w:webHidden/>
              </w:rPr>
              <w:t>- 11 -</w:t>
            </w:r>
            <w:r w:rsidR="00415D76" w:rsidRPr="00415D76">
              <w:rPr>
                <w:rFonts w:asciiTheme="minorHAnsi" w:hAnsiTheme="minorHAnsi" w:cstheme="minorHAnsi"/>
                <w:noProof/>
                <w:webHidden/>
              </w:rPr>
              <w:fldChar w:fldCharType="end"/>
            </w:r>
          </w:hyperlink>
        </w:p>
        <w:p w:rsidR="00415D76" w:rsidRDefault="000B5955">
          <w:pPr>
            <w:pStyle w:val="TOC1"/>
            <w:tabs>
              <w:tab w:val="right" w:leader="dot" w:pos="9350"/>
            </w:tabs>
            <w:rPr>
              <w:rFonts w:asciiTheme="minorHAnsi" w:eastAsiaTheme="minorEastAsia" w:hAnsiTheme="minorHAnsi" w:cstheme="minorBidi"/>
              <w:noProof/>
              <w:sz w:val="22"/>
              <w:szCs w:val="22"/>
              <w:lang w:val="en-CA" w:eastAsia="en-CA"/>
            </w:rPr>
          </w:pPr>
          <w:hyperlink w:anchor="_Toc425882831" w:history="1">
            <w:r w:rsidR="00415D76" w:rsidRPr="00415D76">
              <w:rPr>
                <w:rStyle w:val="Hyperlink"/>
                <w:rFonts w:asciiTheme="minorHAnsi" w:hAnsiTheme="minorHAnsi" w:cstheme="minorHAnsi"/>
                <w:noProof/>
              </w:rPr>
              <w:t>Quarterly Progress Report</w:t>
            </w:r>
            <w:r w:rsidR="00415D76" w:rsidRPr="00415D76">
              <w:rPr>
                <w:rFonts w:asciiTheme="minorHAnsi" w:hAnsiTheme="minorHAnsi" w:cstheme="minorHAnsi"/>
                <w:noProof/>
                <w:webHidden/>
              </w:rPr>
              <w:tab/>
            </w:r>
            <w:r w:rsidR="00415D76" w:rsidRPr="00415D76">
              <w:rPr>
                <w:rFonts w:asciiTheme="minorHAnsi" w:hAnsiTheme="minorHAnsi" w:cstheme="minorHAnsi"/>
                <w:noProof/>
                <w:webHidden/>
              </w:rPr>
              <w:fldChar w:fldCharType="begin"/>
            </w:r>
            <w:r w:rsidR="00415D76" w:rsidRPr="00415D76">
              <w:rPr>
                <w:rFonts w:asciiTheme="minorHAnsi" w:hAnsiTheme="minorHAnsi" w:cstheme="minorHAnsi"/>
                <w:noProof/>
                <w:webHidden/>
              </w:rPr>
              <w:instrText xml:space="preserve"> PAGEREF _Toc425882831 \h </w:instrText>
            </w:r>
            <w:r w:rsidR="00415D76" w:rsidRPr="00415D76">
              <w:rPr>
                <w:rFonts w:asciiTheme="minorHAnsi" w:hAnsiTheme="minorHAnsi" w:cstheme="minorHAnsi"/>
                <w:noProof/>
                <w:webHidden/>
              </w:rPr>
            </w:r>
            <w:r w:rsidR="00415D76" w:rsidRPr="00415D76">
              <w:rPr>
                <w:rFonts w:asciiTheme="minorHAnsi" w:hAnsiTheme="minorHAnsi" w:cstheme="minorHAnsi"/>
                <w:noProof/>
                <w:webHidden/>
              </w:rPr>
              <w:fldChar w:fldCharType="separate"/>
            </w:r>
            <w:r>
              <w:rPr>
                <w:rFonts w:asciiTheme="minorHAnsi" w:hAnsiTheme="minorHAnsi" w:cstheme="minorHAnsi"/>
                <w:noProof/>
                <w:webHidden/>
              </w:rPr>
              <w:t>- 12 -</w:t>
            </w:r>
            <w:r w:rsidR="00415D76" w:rsidRPr="00415D76">
              <w:rPr>
                <w:rFonts w:asciiTheme="minorHAnsi" w:hAnsiTheme="minorHAnsi" w:cstheme="minorHAnsi"/>
                <w:noProof/>
                <w:webHidden/>
              </w:rPr>
              <w:fldChar w:fldCharType="end"/>
            </w:r>
          </w:hyperlink>
        </w:p>
        <w:p w:rsidR="00FE78AB" w:rsidRDefault="00FE78AB">
          <w:r>
            <w:rPr>
              <w:b/>
              <w:bCs/>
              <w:noProof/>
            </w:rPr>
            <w:fldChar w:fldCharType="end"/>
          </w:r>
        </w:p>
      </w:sdtContent>
    </w:sdt>
    <w:p w:rsidR="009B01DA" w:rsidRDefault="009B01DA" w:rsidP="00E211DC">
      <w:pPr>
        <w:rPr>
          <w:rFonts w:ascii="Arial" w:hAnsi="Arial" w:cs="Arial"/>
          <w:b/>
          <w:sz w:val="22"/>
          <w:szCs w:val="22"/>
        </w:rPr>
      </w:pPr>
    </w:p>
    <w:p w:rsidR="00537077" w:rsidRDefault="00537077" w:rsidP="00247C14">
      <w:pPr>
        <w:pStyle w:val="Title"/>
      </w:pPr>
    </w:p>
    <w:p w:rsidR="00537077" w:rsidRDefault="00537077" w:rsidP="00247C14">
      <w:pPr>
        <w:pStyle w:val="Title"/>
      </w:pPr>
    </w:p>
    <w:p w:rsidR="00537077" w:rsidRDefault="00537077" w:rsidP="00247C14">
      <w:pPr>
        <w:pStyle w:val="Title"/>
      </w:pPr>
    </w:p>
    <w:p w:rsidR="00537077" w:rsidRDefault="00537077" w:rsidP="00247C14">
      <w:pPr>
        <w:pStyle w:val="Title"/>
      </w:pPr>
    </w:p>
    <w:p w:rsidR="00537077" w:rsidRDefault="00537077" w:rsidP="00247C14">
      <w:pPr>
        <w:pStyle w:val="Title"/>
      </w:pPr>
    </w:p>
    <w:p w:rsidR="00537077" w:rsidRDefault="00537077" w:rsidP="00247C14">
      <w:pPr>
        <w:pStyle w:val="Title"/>
      </w:pPr>
    </w:p>
    <w:p w:rsidR="00537077" w:rsidRDefault="00537077" w:rsidP="00247C14">
      <w:pPr>
        <w:pStyle w:val="Title"/>
      </w:pPr>
    </w:p>
    <w:p w:rsidR="00537077" w:rsidRDefault="00537077" w:rsidP="00247C14">
      <w:pPr>
        <w:pStyle w:val="Title"/>
      </w:pPr>
    </w:p>
    <w:p w:rsidR="00537077" w:rsidRDefault="00537077" w:rsidP="00247C14">
      <w:pPr>
        <w:pStyle w:val="Title"/>
      </w:pPr>
    </w:p>
    <w:p w:rsidR="00537077" w:rsidRDefault="00537077" w:rsidP="00247C14">
      <w:pPr>
        <w:pStyle w:val="Title"/>
      </w:pPr>
    </w:p>
    <w:p w:rsidR="00981A29" w:rsidRPr="00981A29" w:rsidRDefault="00981A29" w:rsidP="00981A29">
      <w:pPr>
        <w:pStyle w:val="Heading1"/>
      </w:pPr>
      <w:bookmarkStart w:id="1" w:name="_Toc425882816"/>
      <w:r w:rsidRPr="00981A29">
        <w:lastRenderedPageBreak/>
        <w:t>Executive Summary</w:t>
      </w:r>
      <w:bookmarkEnd w:id="1"/>
    </w:p>
    <w:p w:rsidR="00537077" w:rsidRPr="00981A29" w:rsidRDefault="00537077" w:rsidP="00981A29"/>
    <w:p w:rsidR="00F84415" w:rsidRPr="00981A29" w:rsidRDefault="00F84415" w:rsidP="00981A29"/>
    <w:p w:rsidR="000223FF" w:rsidRPr="00BD529E" w:rsidRDefault="000223FF" w:rsidP="00F06D61">
      <w:pPr>
        <w:pStyle w:val="Heading1"/>
      </w:pPr>
      <w:r w:rsidRPr="00BD529E">
        <w:t>Did You Know?</w:t>
      </w:r>
      <w:r w:rsidR="0094383F" w:rsidRPr="00BD529E">
        <w:tab/>
      </w:r>
    </w:p>
    <w:p w:rsidR="000459A1" w:rsidRPr="00BD529E" w:rsidRDefault="000459A1" w:rsidP="0043195D">
      <w:pPr>
        <w:rPr>
          <w:rFonts w:asciiTheme="minorHAnsi" w:hAnsiTheme="minorHAnsi" w:cstheme="minorHAnsi"/>
        </w:rPr>
      </w:pPr>
      <w:r w:rsidRPr="00BD529E">
        <w:rPr>
          <w:rFonts w:asciiTheme="minorHAnsi" w:hAnsiTheme="minorHAnsi" w:cstheme="minorHAnsi"/>
        </w:rPr>
        <w:t>Hospital Perinatal Reviews are available to MNCYN partners every five years at no additional cost</w:t>
      </w:r>
      <w:r w:rsidR="002D688D" w:rsidRPr="00BD529E">
        <w:rPr>
          <w:rFonts w:asciiTheme="minorHAnsi" w:hAnsiTheme="minorHAnsi" w:cstheme="minorHAnsi"/>
        </w:rPr>
        <w:t>. These</w:t>
      </w:r>
      <w:r w:rsidR="0028479A" w:rsidRPr="00BD529E">
        <w:rPr>
          <w:rFonts w:asciiTheme="minorHAnsi" w:hAnsiTheme="minorHAnsi" w:cstheme="minorHAnsi"/>
        </w:rPr>
        <w:t xml:space="preserve"> are conducted by the Perinatal Outreach Program Nursing Consultants and Medical Directors. A comprehensive report is provided, which highlights both leading practices, as well as opportunities for further enhancements. </w:t>
      </w:r>
    </w:p>
    <w:p w:rsidR="0028479A" w:rsidRPr="00BD529E" w:rsidRDefault="0028479A" w:rsidP="0043195D">
      <w:pPr>
        <w:ind w:left="720"/>
        <w:rPr>
          <w:rFonts w:asciiTheme="minorHAnsi" w:hAnsiTheme="minorHAnsi" w:cstheme="minorHAnsi"/>
          <w:highlight w:val="yellow"/>
        </w:rPr>
      </w:pPr>
    </w:p>
    <w:p w:rsidR="00BD529E" w:rsidRPr="00BD529E" w:rsidRDefault="00BD529E" w:rsidP="00BD529E">
      <w:pPr>
        <w:contextualSpacing/>
        <w:rPr>
          <w:rFonts w:asciiTheme="minorHAnsi" w:hAnsiTheme="minorHAnsi" w:cs="Calibri"/>
          <w:bCs/>
          <w:lang w:val="en-CA"/>
        </w:rPr>
      </w:pPr>
      <w:r w:rsidRPr="00F06D61">
        <w:rPr>
          <w:rStyle w:val="Heading1Char"/>
          <w:lang w:val="en-CA"/>
        </w:rPr>
        <w:t>The MNCYN Perinatal Capacity Assessment project</w:t>
      </w:r>
      <w:r w:rsidRPr="00BD529E">
        <w:rPr>
          <w:rFonts w:asciiTheme="minorHAnsi" w:hAnsiTheme="minorHAnsi" w:cs="Calibri"/>
          <w:bCs/>
          <w:lang w:val="en-CA"/>
        </w:rPr>
        <w:t xml:space="preserve"> represents a collaborative approach</w:t>
      </w:r>
      <w:r w:rsidR="00CB69B0">
        <w:rPr>
          <w:rFonts w:asciiTheme="minorHAnsi" w:hAnsiTheme="minorHAnsi" w:cs="Calibri"/>
          <w:bCs/>
          <w:lang w:val="en-CA"/>
        </w:rPr>
        <w:t>,</w:t>
      </w:r>
      <w:r w:rsidRPr="00BD529E">
        <w:rPr>
          <w:rFonts w:asciiTheme="minorHAnsi" w:hAnsiTheme="minorHAnsi" w:cs="Calibri"/>
          <w:bCs/>
          <w:lang w:val="en-CA"/>
        </w:rPr>
        <w:t xml:space="preserve"> focused on assessing regional capacity in light of historical, current and projected birth volumes in Southwestern Ontario.  It aims to identify existing resource and service gaps, and provide a foundation for future planning. </w:t>
      </w:r>
      <w:r w:rsidRPr="00BD529E">
        <w:rPr>
          <w:rFonts w:asciiTheme="minorHAnsi" w:hAnsiTheme="minorHAnsi" w:cs="Calibri"/>
          <w:bCs/>
        </w:rPr>
        <w:t xml:space="preserve">The initiative primarily targets the maternal-newborn populations through: </w:t>
      </w:r>
    </w:p>
    <w:p w:rsidR="00BD529E" w:rsidRPr="00BD529E" w:rsidRDefault="00BD529E" w:rsidP="00BD529E">
      <w:pPr>
        <w:keepNext/>
        <w:keepLines/>
        <w:numPr>
          <w:ilvl w:val="0"/>
          <w:numId w:val="34"/>
        </w:numPr>
        <w:outlineLvl w:val="0"/>
        <w:rPr>
          <w:rFonts w:asciiTheme="minorHAnsi" w:eastAsiaTheme="majorEastAsia" w:hAnsiTheme="minorHAnsi" w:cs="Calibri"/>
          <w:bCs/>
          <w:iCs/>
        </w:rPr>
      </w:pPr>
      <w:bookmarkStart w:id="2" w:name="_Toc422314226"/>
      <w:r w:rsidRPr="00BD529E">
        <w:rPr>
          <w:rFonts w:asciiTheme="minorHAnsi" w:eastAsiaTheme="majorEastAsia" w:hAnsiTheme="minorHAnsi" w:cs="Calibri"/>
          <w:bCs/>
          <w:iCs/>
        </w:rPr>
        <w:t>Improvement in the perinatal retro-transfer process;</w:t>
      </w:r>
      <w:bookmarkEnd w:id="2"/>
      <w:r w:rsidRPr="00BD529E">
        <w:rPr>
          <w:rFonts w:asciiTheme="minorHAnsi" w:eastAsiaTheme="majorEastAsia" w:hAnsiTheme="minorHAnsi" w:cs="Calibri"/>
          <w:bCs/>
          <w:iCs/>
        </w:rPr>
        <w:t xml:space="preserve"> </w:t>
      </w:r>
    </w:p>
    <w:p w:rsidR="00BD529E" w:rsidRPr="00BD529E" w:rsidRDefault="00BD529E" w:rsidP="00BD529E">
      <w:pPr>
        <w:numPr>
          <w:ilvl w:val="0"/>
          <w:numId w:val="33"/>
        </w:numPr>
        <w:rPr>
          <w:rFonts w:asciiTheme="minorHAnsi" w:hAnsiTheme="minorHAnsi" w:cs="Calibri"/>
          <w:iCs/>
        </w:rPr>
      </w:pPr>
      <w:r w:rsidRPr="00BD529E">
        <w:rPr>
          <w:rFonts w:asciiTheme="minorHAnsi" w:hAnsiTheme="minorHAnsi" w:cs="Calibri"/>
          <w:iCs/>
        </w:rPr>
        <w:t>Increase the appropriate utilization of Level II services for Level II mothers and infants, as opposed to transfer to Level III; and</w:t>
      </w:r>
    </w:p>
    <w:p w:rsidR="00BD529E" w:rsidRDefault="00BD529E" w:rsidP="00BD529E">
      <w:pPr>
        <w:numPr>
          <w:ilvl w:val="0"/>
          <w:numId w:val="33"/>
        </w:numPr>
        <w:rPr>
          <w:rFonts w:asciiTheme="minorHAnsi" w:hAnsiTheme="minorHAnsi" w:cs="Calibri"/>
          <w:iCs/>
        </w:rPr>
      </w:pPr>
      <w:r w:rsidRPr="00BD529E">
        <w:rPr>
          <w:rFonts w:asciiTheme="minorHAnsi" w:hAnsiTheme="minorHAnsi" w:cs="Calibri"/>
          <w:iCs/>
        </w:rPr>
        <w:t>Prevent births with Level III acuity in Level I or II centres.</w:t>
      </w:r>
    </w:p>
    <w:p w:rsidR="00BD529E" w:rsidRPr="00BD529E" w:rsidRDefault="00BD529E" w:rsidP="00BD529E">
      <w:pPr>
        <w:rPr>
          <w:rFonts w:asciiTheme="minorHAnsi" w:hAnsiTheme="minorHAnsi" w:cs="Calibri"/>
          <w:iCs/>
        </w:rPr>
      </w:pPr>
      <w:r>
        <w:rPr>
          <w:rFonts w:asciiTheme="minorHAnsi" w:hAnsiTheme="minorHAnsi" w:cs="Calibri"/>
          <w:iCs/>
        </w:rPr>
        <w:t xml:space="preserve">The Perinatal Capacity Assessment Project was completed on time and under budget. A final draft, including recommendations, was presented </w:t>
      </w:r>
      <w:r w:rsidR="00F06D61">
        <w:rPr>
          <w:rFonts w:asciiTheme="minorHAnsi" w:hAnsiTheme="minorHAnsi" w:cs="Calibri"/>
          <w:iCs/>
        </w:rPr>
        <w:t>t</w:t>
      </w:r>
      <w:r>
        <w:rPr>
          <w:rFonts w:asciiTheme="minorHAnsi" w:hAnsiTheme="minorHAnsi" w:cs="Calibri"/>
          <w:iCs/>
        </w:rPr>
        <w:t xml:space="preserve">o the Regional </w:t>
      </w:r>
      <w:r w:rsidR="00F06D61">
        <w:rPr>
          <w:rFonts w:asciiTheme="minorHAnsi" w:hAnsiTheme="minorHAnsi" w:cs="Calibri"/>
          <w:iCs/>
        </w:rPr>
        <w:t>S</w:t>
      </w:r>
      <w:r>
        <w:rPr>
          <w:rFonts w:asciiTheme="minorHAnsi" w:hAnsiTheme="minorHAnsi" w:cs="Calibri"/>
          <w:iCs/>
        </w:rPr>
        <w:t xml:space="preserve">teering Committee in the spring of 2015. MNCYN is working closely with our LHIN partners to develop a dissemination strategy and plan the next key steps. </w:t>
      </w:r>
    </w:p>
    <w:p w:rsidR="00415D76" w:rsidRPr="00BD529E" w:rsidRDefault="00415D76" w:rsidP="0043195D">
      <w:pPr>
        <w:ind w:left="720"/>
        <w:rPr>
          <w:rFonts w:asciiTheme="minorHAnsi" w:hAnsiTheme="minorHAnsi" w:cstheme="minorHAnsi"/>
        </w:rPr>
      </w:pPr>
    </w:p>
    <w:p w:rsidR="0043195D" w:rsidRPr="00BD529E" w:rsidRDefault="0043195D" w:rsidP="00F06D61">
      <w:pPr>
        <w:pStyle w:val="Heading1"/>
      </w:pPr>
      <w:r w:rsidRPr="00BD529E">
        <w:t xml:space="preserve">MNCYN Paediatric Experiential Learning Agreement </w:t>
      </w:r>
    </w:p>
    <w:p w:rsidR="0043195D" w:rsidRPr="00BD529E" w:rsidRDefault="0043195D" w:rsidP="0043195D">
      <w:pPr>
        <w:pStyle w:val="ListParagraph"/>
        <w:autoSpaceDE w:val="0"/>
        <w:autoSpaceDN w:val="0"/>
        <w:adjustRightInd w:val="0"/>
        <w:spacing w:after="0" w:line="240" w:lineRule="auto"/>
        <w:ind w:left="0"/>
        <w:rPr>
          <w:sz w:val="24"/>
          <w:szCs w:val="24"/>
        </w:rPr>
      </w:pPr>
      <w:r w:rsidRPr="00BD529E">
        <w:rPr>
          <w:sz w:val="24"/>
          <w:szCs w:val="24"/>
        </w:rPr>
        <w:t xml:space="preserve">MNCYN partner hospitals with inpatient paediatrics, have expressed concerns about their ability to train nursing staff in some key areas, which typically experience low volumes. They proposed a formal agreement with LHSC, whereby staff from the region would be able to obtain hands-on training in London, based on the organization's needs. Although this took some significant effort to complete, we now have an agreement which LHSC is prepared to sign, but only after it has been ratified by MNCYN partners. To date, only two regional partners have signed the agreement, which may not be sufficient at this point. </w:t>
      </w:r>
    </w:p>
    <w:p w:rsidR="00E724B3" w:rsidRPr="00BD529E" w:rsidRDefault="00E724B3" w:rsidP="00981A29">
      <w:pPr>
        <w:rPr>
          <w:rFonts w:asciiTheme="minorHAnsi" w:hAnsiTheme="minorHAnsi" w:cstheme="minorHAnsi"/>
        </w:rPr>
      </w:pPr>
    </w:p>
    <w:p w:rsidR="00E724B3" w:rsidRPr="00BD529E" w:rsidRDefault="00415D76" w:rsidP="00F06D61">
      <w:pPr>
        <w:pStyle w:val="Heading1"/>
      </w:pPr>
      <w:r w:rsidRPr="00BD529E">
        <w:t xml:space="preserve">MNCYN Data and </w:t>
      </w:r>
      <w:r w:rsidR="00E724B3" w:rsidRPr="00BD529E">
        <w:t>Quality Improvement Committee</w:t>
      </w:r>
    </w:p>
    <w:p w:rsidR="00BD529E" w:rsidRPr="00BD529E" w:rsidRDefault="00BD529E" w:rsidP="00BD529E">
      <w:pPr>
        <w:autoSpaceDE w:val="0"/>
        <w:autoSpaceDN w:val="0"/>
        <w:adjustRightInd w:val="0"/>
        <w:rPr>
          <w:rFonts w:asciiTheme="minorHAnsi" w:hAnsiTheme="minorHAnsi" w:cs="Arial"/>
          <w:color w:val="000000"/>
        </w:rPr>
      </w:pPr>
      <w:r w:rsidRPr="00BD529E">
        <w:rPr>
          <w:rFonts w:asciiTheme="minorHAnsi" w:hAnsiTheme="minorHAnsi" w:cs="Arial"/>
          <w:color w:val="000000"/>
        </w:rPr>
        <w:t xml:space="preserve">The MNCYN Data and Quality Improvement Committee </w:t>
      </w:r>
      <w:r w:rsidR="00F06D61">
        <w:rPr>
          <w:rFonts w:asciiTheme="minorHAnsi" w:hAnsiTheme="minorHAnsi" w:cs="Arial"/>
          <w:color w:val="000000"/>
        </w:rPr>
        <w:t>is the first of its kind in Southwestern Ontario, focusing on regional quality improvement opportunities. The committee has begun the process of reviewing</w:t>
      </w:r>
      <w:r w:rsidRPr="00BD529E">
        <w:rPr>
          <w:rFonts w:asciiTheme="minorHAnsi" w:hAnsiTheme="minorHAnsi" w:cs="Arial"/>
          <w:color w:val="000000"/>
        </w:rPr>
        <w:t xml:space="preserve"> relevant information in order to identify trends, issues, and priorities for enhancing our system of maternal, newborn, child and youth care. It will facilitate the implementation of approved initiatives and will explore opportunities to integrate Public Health and Community Care data, in order to ensure continuity across the continuum of care, and increase emphasis on prevention. </w:t>
      </w:r>
    </w:p>
    <w:p w:rsidR="00BD529E" w:rsidRPr="00BD529E" w:rsidRDefault="00BD529E" w:rsidP="00BD529E">
      <w:pPr>
        <w:autoSpaceDE w:val="0"/>
        <w:autoSpaceDN w:val="0"/>
        <w:adjustRightInd w:val="0"/>
        <w:rPr>
          <w:rFonts w:asciiTheme="minorHAnsi" w:hAnsiTheme="minorHAnsi" w:cs="Arial"/>
          <w:color w:val="000000"/>
        </w:rPr>
      </w:pPr>
    </w:p>
    <w:p w:rsidR="009B01DA" w:rsidRPr="008F0C8A" w:rsidRDefault="009B01DA" w:rsidP="009B7CEB">
      <w:pPr>
        <w:contextualSpacing/>
        <w:rPr>
          <w:rFonts w:ascii="Arial" w:hAnsi="Arial" w:cs="Arial"/>
          <w:b/>
          <w:sz w:val="22"/>
          <w:szCs w:val="22"/>
        </w:rPr>
      </w:pPr>
    </w:p>
    <w:p w:rsidR="00191CC2" w:rsidRDefault="00191CC2" w:rsidP="00E211DC">
      <w:pPr>
        <w:rPr>
          <w:rFonts w:ascii="Arial" w:hAnsi="Arial" w:cs="Arial"/>
          <w:b/>
          <w:sz w:val="22"/>
          <w:szCs w:val="22"/>
        </w:rPr>
      </w:pPr>
    </w:p>
    <w:p w:rsidR="008C2DEC" w:rsidRPr="00C65FB5" w:rsidRDefault="000D785C" w:rsidP="00247C14">
      <w:pPr>
        <w:pStyle w:val="Title"/>
      </w:pPr>
      <w:r>
        <w:lastRenderedPageBreak/>
        <w:t>Quarterly Report – Q1, 2015-16</w:t>
      </w:r>
    </w:p>
    <w:p w:rsidR="00E724B3" w:rsidRDefault="00E724B3" w:rsidP="00FE78AB">
      <w:pPr>
        <w:rPr>
          <w:rFonts w:asciiTheme="minorHAnsi" w:hAnsiTheme="minorHAnsi"/>
        </w:rPr>
      </w:pPr>
    </w:p>
    <w:p w:rsidR="00E724B3" w:rsidRDefault="00E724B3" w:rsidP="00FE78AB">
      <w:pPr>
        <w:rPr>
          <w:rFonts w:asciiTheme="minorHAnsi" w:hAnsiTheme="minorHAnsi"/>
        </w:rPr>
      </w:pPr>
    </w:p>
    <w:p w:rsidR="00FE78AB" w:rsidRPr="000D785C" w:rsidRDefault="00FE78AB" w:rsidP="00FE78AB">
      <w:pPr>
        <w:rPr>
          <w:rFonts w:asciiTheme="minorHAnsi" w:hAnsiTheme="minorHAnsi"/>
        </w:rPr>
      </w:pPr>
      <w:r w:rsidRPr="000D785C">
        <w:rPr>
          <w:rFonts w:asciiTheme="minorHAnsi" w:hAnsiTheme="minorHAnsi"/>
        </w:rPr>
        <w:t xml:space="preserve">This Quarterly Report highlights accomplishments and events between </w:t>
      </w:r>
      <w:r w:rsidRPr="000D785C">
        <w:rPr>
          <w:rFonts w:asciiTheme="minorHAnsi" w:hAnsiTheme="minorHAnsi"/>
          <w:b/>
        </w:rPr>
        <w:t>April 1</w:t>
      </w:r>
      <w:r w:rsidRPr="000D785C">
        <w:rPr>
          <w:rFonts w:asciiTheme="minorHAnsi" w:hAnsiTheme="minorHAnsi"/>
          <w:b/>
          <w:vertAlign w:val="superscript"/>
        </w:rPr>
        <w:t>st</w:t>
      </w:r>
      <w:r w:rsidRPr="000D785C">
        <w:rPr>
          <w:rFonts w:asciiTheme="minorHAnsi" w:hAnsiTheme="minorHAnsi"/>
          <w:b/>
        </w:rPr>
        <w:t xml:space="preserve"> and June 30</w:t>
      </w:r>
      <w:r w:rsidRPr="000D785C">
        <w:rPr>
          <w:rFonts w:asciiTheme="minorHAnsi" w:hAnsiTheme="minorHAnsi"/>
          <w:b/>
          <w:vertAlign w:val="superscript"/>
        </w:rPr>
        <w:t>th</w:t>
      </w:r>
      <w:r w:rsidRPr="000D785C">
        <w:rPr>
          <w:rFonts w:asciiTheme="minorHAnsi" w:hAnsiTheme="minorHAnsi"/>
          <w:b/>
        </w:rPr>
        <w:t>, 2015.</w:t>
      </w:r>
      <w:r w:rsidRPr="000D785C">
        <w:rPr>
          <w:rFonts w:asciiTheme="minorHAnsi" w:hAnsiTheme="minorHAnsi"/>
        </w:rPr>
        <w:t xml:space="preserve"> </w:t>
      </w:r>
    </w:p>
    <w:p w:rsidR="00286AF9" w:rsidRDefault="00286AF9" w:rsidP="001875FB">
      <w:pPr>
        <w:jc w:val="center"/>
        <w:rPr>
          <w:rFonts w:ascii="Arial" w:hAnsi="Arial" w:cs="Arial"/>
          <w:b/>
          <w:sz w:val="28"/>
          <w:szCs w:val="28"/>
        </w:rPr>
      </w:pPr>
    </w:p>
    <w:p w:rsidR="00981A29" w:rsidRDefault="00981A29" w:rsidP="00981A29">
      <w:pPr>
        <w:rPr>
          <w:rFonts w:ascii="Arial" w:hAnsi="Arial" w:cs="Arial"/>
          <w:b/>
          <w:sz w:val="28"/>
          <w:szCs w:val="28"/>
        </w:rPr>
      </w:pPr>
    </w:p>
    <w:p w:rsidR="00286AF9" w:rsidRPr="003F16AE" w:rsidRDefault="000D785C" w:rsidP="003F16AE">
      <w:pPr>
        <w:pStyle w:val="Heading1"/>
      </w:pPr>
      <w:bookmarkStart w:id="3" w:name="_Toc425882817"/>
      <w:r w:rsidRPr="003F16AE">
        <w:t>Partner Organizations</w:t>
      </w:r>
      <w:bookmarkEnd w:id="3"/>
    </w:p>
    <w:tbl>
      <w:tblPr>
        <w:tblW w:w="9792" w:type="dxa"/>
        <w:jc w:val="center"/>
        <w:tblLook w:val="0000" w:firstRow="0" w:lastRow="0" w:firstColumn="0" w:lastColumn="0" w:noHBand="0" w:noVBand="0"/>
      </w:tblPr>
      <w:tblGrid>
        <w:gridCol w:w="4877"/>
        <w:gridCol w:w="4915"/>
      </w:tblGrid>
      <w:tr w:rsidR="00286AF9" w:rsidRPr="009D305F" w:rsidTr="000D785C">
        <w:trPr>
          <w:jc w:val="center"/>
        </w:trPr>
        <w:tc>
          <w:tcPr>
            <w:tcW w:w="4877" w:type="dxa"/>
            <w:vAlign w:val="center"/>
          </w:tcPr>
          <w:p w:rsidR="00286AF9" w:rsidRPr="000D785C" w:rsidRDefault="00286AF9" w:rsidP="00C034EB">
            <w:pPr>
              <w:spacing w:before="120"/>
              <w:outlineLvl w:val="0"/>
              <w:rPr>
                <w:rFonts w:asciiTheme="minorHAnsi" w:hAnsiTheme="minorHAnsi"/>
                <w:b/>
              </w:rPr>
            </w:pPr>
            <w:bookmarkStart w:id="4" w:name="_Toc425876682"/>
            <w:bookmarkStart w:id="5" w:name="_Toc425879346"/>
            <w:bookmarkStart w:id="6" w:name="_Toc425882818"/>
            <w:r w:rsidRPr="000D785C">
              <w:rPr>
                <w:rFonts w:asciiTheme="minorHAnsi" w:hAnsiTheme="minorHAnsi"/>
                <w:b/>
              </w:rPr>
              <w:t>Partner Hospitals:</w:t>
            </w:r>
            <w:bookmarkEnd w:id="4"/>
            <w:bookmarkEnd w:id="5"/>
            <w:bookmarkEnd w:id="6"/>
          </w:p>
          <w:p w:rsidR="00286AF9" w:rsidRPr="000D785C" w:rsidRDefault="00286AF9" w:rsidP="00116CAE">
            <w:pPr>
              <w:numPr>
                <w:ilvl w:val="0"/>
                <w:numId w:val="1"/>
              </w:numPr>
              <w:rPr>
                <w:rFonts w:asciiTheme="minorHAnsi" w:hAnsiTheme="minorHAnsi"/>
                <w:bCs/>
              </w:rPr>
            </w:pPr>
            <w:r w:rsidRPr="000D785C">
              <w:rPr>
                <w:rFonts w:asciiTheme="minorHAnsi" w:hAnsiTheme="minorHAnsi"/>
                <w:bCs/>
              </w:rPr>
              <w:t>Alexandra Hospital</w:t>
            </w:r>
          </w:p>
          <w:p w:rsidR="00286AF9" w:rsidRPr="000D785C" w:rsidRDefault="00286AF9" w:rsidP="00116CAE">
            <w:pPr>
              <w:numPr>
                <w:ilvl w:val="0"/>
                <w:numId w:val="1"/>
              </w:numPr>
              <w:rPr>
                <w:rFonts w:asciiTheme="minorHAnsi" w:hAnsiTheme="minorHAnsi"/>
                <w:bCs/>
              </w:rPr>
            </w:pPr>
            <w:r w:rsidRPr="000D785C">
              <w:rPr>
                <w:rFonts w:asciiTheme="minorHAnsi" w:hAnsiTheme="minorHAnsi"/>
                <w:bCs/>
              </w:rPr>
              <w:t>Alexandra Marine and General Hospital</w:t>
            </w:r>
          </w:p>
          <w:p w:rsidR="00286AF9" w:rsidRPr="000D785C" w:rsidRDefault="00286AF9" w:rsidP="00116CAE">
            <w:pPr>
              <w:numPr>
                <w:ilvl w:val="0"/>
                <w:numId w:val="1"/>
              </w:numPr>
              <w:rPr>
                <w:rFonts w:asciiTheme="minorHAnsi" w:hAnsiTheme="minorHAnsi"/>
                <w:bCs/>
              </w:rPr>
            </w:pPr>
            <w:r w:rsidRPr="000D785C">
              <w:rPr>
                <w:rFonts w:asciiTheme="minorHAnsi" w:hAnsiTheme="minorHAnsi"/>
                <w:bCs/>
              </w:rPr>
              <w:t>Bluewater Health</w:t>
            </w:r>
          </w:p>
          <w:p w:rsidR="00286AF9" w:rsidRPr="000D785C" w:rsidRDefault="00286AF9" w:rsidP="00116CAE">
            <w:pPr>
              <w:numPr>
                <w:ilvl w:val="0"/>
                <w:numId w:val="1"/>
              </w:numPr>
              <w:rPr>
                <w:rFonts w:asciiTheme="minorHAnsi" w:hAnsiTheme="minorHAnsi"/>
                <w:bCs/>
              </w:rPr>
            </w:pPr>
            <w:r w:rsidRPr="000D785C">
              <w:rPr>
                <w:rFonts w:asciiTheme="minorHAnsi" w:hAnsiTheme="minorHAnsi"/>
                <w:bCs/>
              </w:rPr>
              <w:t>Chatham-Kent Health Alliance</w:t>
            </w:r>
          </w:p>
          <w:p w:rsidR="00286AF9" w:rsidRPr="000D785C" w:rsidRDefault="00286AF9" w:rsidP="00116CAE">
            <w:pPr>
              <w:numPr>
                <w:ilvl w:val="0"/>
                <w:numId w:val="1"/>
              </w:numPr>
              <w:rPr>
                <w:rFonts w:asciiTheme="minorHAnsi" w:hAnsiTheme="minorHAnsi"/>
                <w:bCs/>
              </w:rPr>
            </w:pPr>
            <w:r w:rsidRPr="000D785C">
              <w:rPr>
                <w:rFonts w:asciiTheme="minorHAnsi" w:hAnsiTheme="minorHAnsi"/>
                <w:bCs/>
              </w:rPr>
              <w:t>Grey Bruce Health Services</w:t>
            </w:r>
          </w:p>
          <w:p w:rsidR="00286AF9" w:rsidRPr="000D785C" w:rsidRDefault="00286AF9" w:rsidP="00116CAE">
            <w:pPr>
              <w:numPr>
                <w:ilvl w:val="0"/>
                <w:numId w:val="1"/>
              </w:numPr>
              <w:rPr>
                <w:rFonts w:asciiTheme="minorHAnsi" w:hAnsiTheme="minorHAnsi"/>
                <w:bCs/>
              </w:rPr>
            </w:pPr>
            <w:r w:rsidRPr="000D785C">
              <w:rPr>
                <w:rFonts w:asciiTheme="minorHAnsi" w:hAnsiTheme="minorHAnsi"/>
                <w:bCs/>
              </w:rPr>
              <w:t>Hanover &amp; District Hospital</w:t>
            </w:r>
          </w:p>
          <w:p w:rsidR="00286AF9" w:rsidRPr="000D785C" w:rsidRDefault="00286AF9" w:rsidP="00116CAE">
            <w:pPr>
              <w:numPr>
                <w:ilvl w:val="0"/>
                <w:numId w:val="1"/>
              </w:numPr>
              <w:rPr>
                <w:rFonts w:asciiTheme="minorHAnsi" w:hAnsiTheme="minorHAnsi"/>
                <w:bCs/>
              </w:rPr>
            </w:pPr>
            <w:r w:rsidRPr="000D785C">
              <w:rPr>
                <w:rFonts w:asciiTheme="minorHAnsi" w:hAnsiTheme="minorHAnsi"/>
                <w:bCs/>
              </w:rPr>
              <w:t>Huron Perth Healthcare Alliance</w:t>
            </w:r>
          </w:p>
          <w:p w:rsidR="00286AF9" w:rsidRPr="000D785C" w:rsidRDefault="00286AF9" w:rsidP="00116CAE">
            <w:pPr>
              <w:numPr>
                <w:ilvl w:val="0"/>
                <w:numId w:val="1"/>
              </w:numPr>
              <w:rPr>
                <w:rFonts w:asciiTheme="minorHAnsi" w:hAnsiTheme="minorHAnsi"/>
                <w:bCs/>
              </w:rPr>
            </w:pPr>
            <w:r w:rsidRPr="000D785C">
              <w:rPr>
                <w:rFonts w:asciiTheme="minorHAnsi" w:hAnsiTheme="minorHAnsi"/>
                <w:bCs/>
              </w:rPr>
              <w:t>Leamington District Memorial Hospital</w:t>
            </w:r>
          </w:p>
          <w:p w:rsidR="00286AF9" w:rsidRPr="000D785C" w:rsidRDefault="00286AF9" w:rsidP="00116CAE">
            <w:pPr>
              <w:numPr>
                <w:ilvl w:val="0"/>
                <w:numId w:val="1"/>
              </w:numPr>
              <w:rPr>
                <w:rFonts w:asciiTheme="minorHAnsi" w:hAnsiTheme="minorHAnsi"/>
                <w:bCs/>
              </w:rPr>
            </w:pPr>
            <w:r w:rsidRPr="000D785C">
              <w:rPr>
                <w:rFonts w:asciiTheme="minorHAnsi" w:hAnsiTheme="minorHAnsi"/>
                <w:bCs/>
              </w:rPr>
              <w:t>Listowel Wingham Hospital Alliance</w:t>
            </w:r>
          </w:p>
          <w:p w:rsidR="00286AF9" w:rsidRPr="000D785C" w:rsidRDefault="00286AF9" w:rsidP="00116CAE">
            <w:pPr>
              <w:numPr>
                <w:ilvl w:val="0"/>
                <w:numId w:val="1"/>
              </w:numPr>
              <w:rPr>
                <w:rFonts w:asciiTheme="minorHAnsi" w:hAnsiTheme="minorHAnsi"/>
                <w:bCs/>
              </w:rPr>
            </w:pPr>
            <w:r w:rsidRPr="000D785C">
              <w:rPr>
                <w:rFonts w:asciiTheme="minorHAnsi" w:hAnsiTheme="minorHAnsi"/>
                <w:bCs/>
              </w:rPr>
              <w:t>London Health Sciences Centre</w:t>
            </w:r>
          </w:p>
          <w:p w:rsidR="00286AF9" w:rsidRPr="000D785C" w:rsidRDefault="00286AF9" w:rsidP="00116CAE">
            <w:pPr>
              <w:numPr>
                <w:ilvl w:val="0"/>
                <w:numId w:val="1"/>
              </w:numPr>
              <w:rPr>
                <w:rFonts w:asciiTheme="minorHAnsi" w:hAnsiTheme="minorHAnsi"/>
                <w:bCs/>
              </w:rPr>
            </w:pPr>
            <w:r w:rsidRPr="000D785C">
              <w:rPr>
                <w:rFonts w:asciiTheme="minorHAnsi" w:hAnsiTheme="minorHAnsi"/>
                <w:bCs/>
              </w:rPr>
              <w:t>Middlesex Hospital Alliance</w:t>
            </w:r>
          </w:p>
          <w:p w:rsidR="00286AF9" w:rsidRPr="000D785C" w:rsidRDefault="00286AF9" w:rsidP="00116CAE">
            <w:pPr>
              <w:numPr>
                <w:ilvl w:val="0"/>
                <w:numId w:val="1"/>
              </w:numPr>
              <w:rPr>
                <w:rFonts w:asciiTheme="minorHAnsi" w:hAnsiTheme="minorHAnsi"/>
                <w:bCs/>
              </w:rPr>
            </w:pPr>
            <w:r w:rsidRPr="000D785C">
              <w:rPr>
                <w:rFonts w:asciiTheme="minorHAnsi" w:hAnsiTheme="minorHAnsi"/>
                <w:bCs/>
              </w:rPr>
              <w:t>North Wellington Healthcare</w:t>
            </w:r>
          </w:p>
          <w:p w:rsidR="00286AF9" w:rsidRPr="000D785C" w:rsidRDefault="00286AF9" w:rsidP="00116CAE">
            <w:pPr>
              <w:numPr>
                <w:ilvl w:val="0"/>
                <w:numId w:val="1"/>
              </w:numPr>
              <w:rPr>
                <w:rFonts w:asciiTheme="minorHAnsi" w:hAnsiTheme="minorHAnsi"/>
                <w:bCs/>
              </w:rPr>
            </w:pPr>
            <w:r w:rsidRPr="000D785C">
              <w:rPr>
                <w:rFonts w:asciiTheme="minorHAnsi" w:hAnsiTheme="minorHAnsi"/>
                <w:bCs/>
              </w:rPr>
              <w:t>South Bruce Grey Health Centre</w:t>
            </w:r>
          </w:p>
          <w:p w:rsidR="00286AF9" w:rsidRPr="000D785C" w:rsidRDefault="00286AF9" w:rsidP="00116CAE">
            <w:pPr>
              <w:numPr>
                <w:ilvl w:val="0"/>
                <w:numId w:val="1"/>
              </w:numPr>
              <w:rPr>
                <w:rFonts w:asciiTheme="minorHAnsi" w:hAnsiTheme="minorHAnsi"/>
                <w:bCs/>
              </w:rPr>
            </w:pPr>
            <w:r w:rsidRPr="000D785C">
              <w:rPr>
                <w:rFonts w:asciiTheme="minorHAnsi" w:hAnsiTheme="minorHAnsi"/>
                <w:bCs/>
              </w:rPr>
              <w:t>St. Thomas Elgin General Hospital</w:t>
            </w:r>
          </w:p>
          <w:p w:rsidR="00286AF9" w:rsidRPr="000D785C" w:rsidRDefault="00286AF9" w:rsidP="00116CAE">
            <w:pPr>
              <w:numPr>
                <w:ilvl w:val="0"/>
                <w:numId w:val="1"/>
              </w:numPr>
              <w:rPr>
                <w:rFonts w:asciiTheme="minorHAnsi" w:hAnsiTheme="minorHAnsi"/>
                <w:bCs/>
              </w:rPr>
            </w:pPr>
            <w:r w:rsidRPr="000D785C">
              <w:rPr>
                <w:rFonts w:asciiTheme="minorHAnsi" w:hAnsiTheme="minorHAnsi"/>
                <w:bCs/>
              </w:rPr>
              <w:t>Tillsonburg District Memorial Hospital</w:t>
            </w:r>
          </w:p>
          <w:p w:rsidR="00286AF9" w:rsidRPr="000D785C" w:rsidRDefault="00286AF9" w:rsidP="00116CAE">
            <w:pPr>
              <w:numPr>
                <w:ilvl w:val="0"/>
                <w:numId w:val="1"/>
              </w:numPr>
              <w:rPr>
                <w:rFonts w:asciiTheme="minorHAnsi" w:hAnsiTheme="minorHAnsi"/>
                <w:bCs/>
              </w:rPr>
            </w:pPr>
            <w:r w:rsidRPr="000D785C">
              <w:rPr>
                <w:rFonts w:asciiTheme="minorHAnsi" w:hAnsiTheme="minorHAnsi"/>
                <w:bCs/>
              </w:rPr>
              <w:t>Windsor Regional Hospital</w:t>
            </w:r>
          </w:p>
          <w:p w:rsidR="00286AF9" w:rsidRPr="000D785C" w:rsidRDefault="00286AF9" w:rsidP="00116CAE">
            <w:pPr>
              <w:numPr>
                <w:ilvl w:val="0"/>
                <w:numId w:val="1"/>
              </w:numPr>
              <w:rPr>
                <w:rFonts w:asciiTheme="minorHAnsi" w:hAnsiTheme="minorHAnsi"/>
                <w:bCs/>
              </w:rPr>
            </w:pPr>
            <w:r w:rsidRPr="000D785C">
              <w:rPr>
                <w:rFonts w:asciiTheme="minorHAnsi" w:hAnsiTheme="minorHAnsi"/>
                <w:bCs/>
              </w:rPr>
              <w:t>Woodstock Hospital</w:t>
            </w:r>
          </w:p>
        </w:tc>
        <w:tc>
          <w:tcPr>
            <w:tcW w:w="4915" w:type="dxa"/>
          </w:tcPr>
          <w:p w:rsidR="00286AF9" w:rsidRPr="008028DD" w:rsidRDefault="00286AF9" w:rsidP="00C034EB">
            <w:pPr>
              <w:outlineLvl w:val="0"/>
              <w:rPr>
                <w:b/>
                <w:sz w:val="22"/>
                <w:szCs w:val="22"/>
              </w:rPr>
            </w:pPr>
          </w:p>
          <w:p w:rsidR="00286AF9" w:rsidRPr="000D785C" w:rsidRDefault="00286AF9" w:rsidP="00C034EB">
            <w:pPr>
              <w:outlineLvl w:val="0"/>
              <w:rPr>
                <w:rFonts w:asciiTheme="minorHAnsi" w:hAnsiTheme="minorHAnsi"/>
                <w:b/>
              </w:rPr>
            </w:pPr>
            <w:bookmarkStart w:id="7" w:name="_Toc425876683"/>
            <w:bookmarkStart w:id="8" w:name="_Toc425879347"/>
            <w:bookmarkStart w:id="9" w:name="_Toc425882819"/>
            <w:r w:rsidRPr="000D785C">
              <w:rPr>
                <w:rFonts w:asciiTheme="minorHAnsi" w:hAnsiTheme="minorHAnsi"/>
                <w:b/>
              </w:rPr>
              <w:t>Partner Community Care Access Centres:</w:t>
            </w:r>
            <w:bookmarkEnd w:id="7"/>
            <w:bookmarkEnd w:id="8"/>
            <w:bookmarkEnd w:id="9"/>
          </w:p>
          <w:p w:rsidR="00286AF9" w:rsidRPr="000D785C" w:rsidRDefault="00286AF9" w:rsidP="00116CAE">
            <w:pPr>
              <w:numPr>
                <w:ilvl w:val="0"/>
                <w:numId w:val="2"/>
              </w:numPr>
              <w:rPr>
                <w:rFonts w:asciiTheme="minorHAnsi" w:hAnsiTheme="minorHAnsi"/>
                <w:bCs/>
              </w:rPr>
            </w:pPr>
            <w:r w:rsidRPr="000D785C">
              <w:rPr>
                <w:rFonts w:asciiTheme="minorHAnsi" w:hAnsiTheme="minorHAnsi"/>
                <w:bCs/>
              </w:rPr>
              <w:t>South West CCAC</w:t>
            </w:r>
          </w:p>
          <w:p w:rsidR="00286AF9" w:rsidRPr="000D785C" w:rsidRDefault="00286AF9" w:rsidP="00C034EB">
            <w:pPr>
              <w:outlineLvl w:val="0"/>
              <w:rPr>
                <w:rFonts w:asciiTheme="minorHAnsi" w:hAnsiTheme="minorHAnsi"/>
                <w:b/>
              </w:rPr>
            </w:pPr>
          </w:p>
          <w:p w:rsidR="00286AF9" w:rsidRPr="000D785C" w:rsidRDefault="00286AF9" w:rsidP="00C034EB">
            <w:pPr>
              <w:outlineLvl w:val="0"/>
              <w:rPr>
                <w:rFonts w:asciiTheme="minorHAnsi" w:hAnsiTheme="minorHAnsi"/>
                <w:b/>
              </w:rPr>
            </w:pPr>
            <w:bookmarkStart w:id="10" w:name="_Toc425876684"/>
            <w:bookmarkStart w:id="11" w:name="_Toc425879348"/>
            <w:bookmarkStart w:id="12" w:name="_Toc425882820"/>
            <w:r w:rsidRPr="000D785C">
              <w:rPr>
                <w:rFonts w:asciiTheme="minorHAnsi" w:hAnsiTheme="minorHAnsi"/>
                <w:b/>
              </w:rPr>
              <w:t>Partner Public Health Units:</w:t>
            </w:r>
            <w:bookmarkEnd w:id="10"/>
            <w:bookmarkEnd w:id="11"/>
            <w:bookmarkEnd w:id="12"/>
          </w:p>
          <w:p w:rsidR="00286AF9" w:rsidRPr="000D785C" w:rsidRDefault="00286AF9" w:rsidP="00116CAE">
            <w:pPr>
              <w:numPr>
                <w:ilvl w:val="0"/>
                <w:numId w:val="2"/>
              </w:numPr>
              <w:rPr>
                <w:rFonts w:asciiTheme="minorHAnsi" w:hAnsiTheme="minorHAnsi"/>
                <w:bCs/>
              </w:rPr>
            </w:pPr>
            <w:r w:rsidRPr="000D785C">
              <w:rPr>
                <w:rFonts w:asciiTheme="minorHAnsi" w:hAnsiTheme="minorHAnsi"/>
                <w:bCs/>
              </w:rPr>
              <w:t>Middlesex-London Health Unit</w:t>
            </w:r>
          </w:p>
          <w:p w:rsidR="00286AF9" w:rsidRPr="000D785C" w:rsidRDefault="00286AF9" w:rsidP="00116CAE">
            <w:pPr>
              <w:numPr>
                <w:ilvl w:val="0"/>
                <w:numId w:val="2"/>
              </w:numPr>
              <w:rPr>
                <w:rFonts w:asciiTheme="minorHAnsi" w:hAnsiTheme="minorHAnsi"/>
                <w:bCs/>
              </w:rPr>
            </w:pPr>
            <w:r w:rsidRPr="000D785C">
              <w:rPr>
                <w:rFonts w:asciiTheme="minorHAnsi" w:hAnsiTheme="minorHAnsi"/>
                <w:bCs/>
              </w:rPr>
              <w:t xml:space="preserve">Chatham-Kent Public Health Unit </w:t>
            </w:r>
          </w:p>
          <w:p w:rsidR="00286AF9" w:rsidRPr="000D785C" w:rsidRDefault="00286AF9" w:rsidP="00116CAE">
            <w:pPr>
              <w:numPr>
                <w:ilvl w:val="0"/>
                <w:numId w:val="2"/>
              </w:numPr>
              <w:rPr>
                <w:rFonts w:asciiTheme="minorHAnsi" w:hAnsiTheme="minorHAnsi"/>
                <w:bCs/>
              </w:rPr>
            </w:pPr>
            <w:r w:rsidRPr="000D785C">
              <w:rPr>
                <w:rFonts w:asciiTheme="minorHAnsi" w:hAnsiTheme="minorHAnsi"/>
                <w:bCs/>
              </w:rPr>
              <w:t xml:space="preserve">Perth District Health Unit </w:t>
            </w:r>
          </w:p>
          <w:p w:rsidR="00286AF9" w:rsidRPr="000D785C" w:rsidRDefault="00286AF9" w:rsidP="00116CAE">
            <w:pPr>
              <w:numPr>
                <w:ilvl w:val="0"/>
                <w:numId w:val="2"/>
              </w:numPr>
              <w:rPr>
                <w:rFonts w:asciiTheme="minorHAnsi" w:hAnsiTheme="minorHAnsi"/>
                <w:bCs/>
              </w:rPr>
            </w:pPr>
            <w:r w:rsidRPr="000D785C">
              <w:rPr>
                <w:rFonts w:asciiTheme="minorHAnsi" w:hAnsiTheme="minorHAnsi"/>
                <w:bCs/>
              </w:rPr>
              <w:t xml:space="preserve">Windsor-Essex County Health Unit </w:t>
            </w:r>
          </w:p>
          <w:p w:rsidR="00286AF9" w:rsidRPr="000D785C" w:rsidRDefault="00286AF9" w:rsidP="00116CAE">
            <w:pPr>
              <w:numPr>
                <w:ilvl w:val="0"/>
                <w:numId w:val="2"/>
              </w:numPr>
              <w:rPr>
                <w:rFonts w:asciiTheme="minorHAnsi" w:hAnsiTheme="minorHAnsi"/>
                <w:bCs/>
              </w:rPr>
            </w:pPr>
            <w:r w:rsidRPr="000D785C">
              <w:rPr>
                <w:rFonts w:asciiTheme="minorHAnsi" w:hAnsiTheme="minorHAnsi"/>
                <w:bCs/>
              </w:rPr>
              <w:t xml:space="preserve">Grey Bruce Health Unit </w:t>
            </w:r>
          </w:p>
          <w:p w:rsidR="00286AF9" w:rsidRPr="000D785C" w:rsidRDefault="00286AF9" w:rsidP="00116CAE">
            <w:pPr>
              <w:numPr>
                <w:ilvl w:val="0"/>
                <w:numId w:val="2"/>
              </w:numPr>
              <w:rPr>
                <w:rFonts w:asciiTheme="minorHAnsi" w:hAnsiTheme="minorHAnsi"/>
                <w:bCs/>
              </w:rPr>
            </w:pPr>
            <w:r w:rsidRPr="000D785C">
              <w:rPr>
                <w:rFonts w:asciiTheme="minorHAnsi" w:hAnsiTheme="minorHAnsi"/>
                <w:bCs/>
              </w:rPr>
              <w:t>County of Oxford Department of Public Health &amp; Emergency Services</w:t>
            </w:r>
          </w:p>
          <w:p w:rsidR="00286AF9" w:rsidRPr="000D785C" w:rsidRDefault="00286AF9" w:rsidP="00116CAE">
            <w:pPr>
              <w:numPr>
                <w:ilvl w:val="0"/>
                <w:numId w:val="2"/>
              </w:numPr>
              <w:rPr>
                <w:rFonts w:asciiTheme="minorHAnsi" w:hAnsiTheme="minorHAnsi"/>
                <w:b/>
              </w:rPr>
            </w:pPr>
            <w:r w:rsidRPr="000D785C">
              <w:rPr>
                <w:rFonts w:asciiTheme="minorHAnsi" w:hAnsiTheme="minorHAnsi"/>
                <w:bCs/>
              </w:rPr>
              <w:t>Elgin St. Thomas Public Health</w:t>
            </w:r>
          </w:p>
          <w:p w:rsidR="00286AF9" w:rsidRPr="008028DD" w:rsidRDefault="00286AF9" w:rsidP="00116CAE">
            <w:pPr>
              <w:numPr>
                <w:ilvl w:val="0"/>
                <w:numId w:val="2"/>
              </w:numPr>
              <w:rPr>
                <w:sz w:val="22"/>
                <w:szCs w:val="22"/>
              </w:rPr>
            </w:pPr>
            <w:r w:rsidRPr="000D785C">
              <w:rPr>
                <w:rFonts w:asciiTheme="minorHAnsi" w:hAnsiTheme="minorHAnsi"/>
                <w:bCs/>
              </w:rPr>
              <w:t xml:space="preserve">County of Lambton Community Health Services Department  </w:t>
            </w:r>
          </w:p>
        </w:tc>
      </w:tr>
    </w:tbl>
    <w:p w:rsidR="00286AF9" w:rsidRDefault="00286AF9" w:rsidP="00286AF9">
      <w:pPr>
        <w:rPr>
          <w:rFonts w:ascii="Arial" w:hAnsi="Arial" w:cs="Arial"/>
          <w:b/>
          <w:sz w:val="22"/>
          <w:szCs w:val="22"/>
          <w:highlight w:val="yellow"/>
        </w:rPr>
      </w:pPr>
    </w:p>
    <w:p w:rsidR="00286AF9" w:rsidRDefault="00286AF9" w:rsidP="00286AF9">
      <w:pPr>
        <w:rPr>
          <w:rFonts w:ascii="Arial" w:hAnsi="Arial" w:cs="Arial"/>
          <w:b/>
          <w:sz w:val="22"/>
          <w:szCs w:val="22"/>
          <w:highlight w:val="yellow"/>
        </w:rPr>
      </w:pPr>
    </w:p>
    <w:p w:rsidR="0048741B" w:rsidRPr="000D785C" w:rsidRDefault="0048741B" w:rsidP="000223FF">
      <w:pPr>
        <w:rPr>
          <w:rFonts w:asciiTheme="minorHAnsi" w:hAnsiTheme="minorHAnsi"/>
        </w:rPr>
      </w:pPr>
    </w:p>
    <w:p w:rsidR="00C65FB5" w:rsidRPr="003F16AE" w:rsidRDefault="00C65FB5" w:rsidP="00E724B3">
      <w:pPr>
        <w:pStyle w:val="Heading1"/>
      </w:pPr>
      <w:bookmarkStart w:id="13" w:name="_Toc425882821"/>
      <w:r w:rsidRPr="003F16AE">
        <w:t xml:space="preserve">Team </w:t>
      </w:r>
      <w:r w:rsidR="00AD6D1B">
        <w:t xml:space="preserve">and Consultant </w:t>
      </w:r>
      <w:r w:rsidRPr="003F16AE">
        <w:t>Visits / Rounds / Skill Drills</w:t>
      </w:r>
      <w:bookmarkEnd w:id="13"/>
    </w:p>
    <w:p w:rsidR="00FE78AB" w:rsidRPr="00FE78AB" w:rsidRDefault="00FE78AB" w:rsidP="00E724B3">
      <w:pPr>
        <w:ind w:left="360"/>
        <w:rPr>
          <w:rFonts w:asciiTheme="minorHAnsi" w:hAnsiTheme="minorHAnsi" w:cs="Arial"/>
        </w:rPr>
      </w:pPr>
    </w:p>
    <w:p w:rsidR="00C74AE8" w:rsidRPr="000D785C" w:rsidRDefault="00C74AE8" w:rsidP="00E724B3">
      <w:pPr>
        <w:numPr>
          <w:ilvl w:val="0"/>
          <w:numId w:val="5"/>
        </w:numPr>
        <w:rPr>
          <w:rFonts w:asciiTheme="minorHAnsi" w:hAnsiTheme="minorHAnsi" w:cs="Arial"/>
        </w:rPr>
      </w:pPr>
      <w:r w:rsidRPr="000D785C">
        <w:rPr>
          <w:rFonts w:asciiTheme="minorHAnsi" w:hAnsiTheme="minorHAnsi" w:cs="Arial"/>
          <w:b/>
        </w:rPr>
        <w:t>Chatham Perinatal Rounds</w:t>
      </w:r>
      <w:r w:rsidRPr="000D785C">
        <w:rPr>
          <w:rFonts w:asciiTheme="minorHAnsi" w:hAnsiTheme="minorHAnsi" w:cs="Arial"/>
        </w:rPr>
        <w:t xml:space="preserve"> – April 8, 2015</w:t>
      </w:r>
    </w:p>
    <w:p w:rsidR="00C74AE8" w:rsidRPr="000D785C" w:rsidRDefault="00C74AE8" w:rsidP="00E724B3">
      <w:pPr>
        <w:numPr>
          <w:ilvl w:val="1"/>
          <w:numId w:val="5"/>
        </w:numPr>
        <w:rPr>
          <w:rFonts w:asciiTheme="minorHAnsi" w:hAnsiTheme="minorHAnsi" w:cs="Arial"/>
        </w:rPr>
      </w:pPr>
      <w:r w:rsidRPr="000D785C">
        <w:rPr>
          <w:rFonts w:asciiTheme="minorHAnsi" w:hAnsiTheme="minorHAnsi" w:cs="Arial"/>
        </w:rPr>
        <w:t>Conducted Case Reviews – (R. Natale, H. Roukema, G. Peterek)</w:t>
      </w:r>
    </w:p>
    <w:p w:rsidR="00C74AE8" w:rsidRPr="000D785C" w:rsidRDefault="00C74AE8" w:rsidP="00E724B3">
      <w:pPr>
        <w:numPr>
          <w:ilvl w:val="0"/>
          <w:numId w:val="5"/>
        </w:numPr>
        <w:rPr>
          <w:rFonts w:asciiTheme="minorHAnsi" w:hAnsiTheme="minorHAnsi" w:cs="Arial"/>
        </w:rPr>
      </w:pPr>
      <w:r w:rsidRPr="000D785C">
        <w:rPr>
          <w:rFonts w:asciiTheme="minorHAnsi" w:hAnsiTheme="minorHAnsi" w:cs="Arial"/>
          <w:b/>
        </w:rPr>
        <w:t>Hanover Perinatal Rounds</w:t>
      </w:r>
      <w:r w:rsidRPr="000D785C">
        <w:rPr>
          <w:rFonts w:asciiTheme="minorHAnsi" w:hAnsiTheme="minorHAnsi" w:cs="Arial"/>
        </w:rPr>
        <w:t xml:space="preserve"> – April 9, 2015</w:t>
      </w:r>
    </w:p>
    <w:p w:rsidR="00C74AE8" w:rsidRPr="000D785C" w:rsidRDefault="00C74AE8" w:rsidP="00E724B3">
      <w:pPr>
        <w:numPr>
          <w:ilvl w:val="1"/>
          <w:numId w:val="5"/>
        </w:numPr>
        <w:rPr>
          <w:rFonts w:asciiTheme="minorHAnsi" w:hAnsiTheme="minorHAnsi" w:cs="Arial"/>
        </w:rPr>
      </w:pPr>
      <w:r w:rsidRPr="000D785C">
        <w:rPr>
          <w:rFonts w:asciiTheme="minorHAnsi" w:hAnsiTheme="minorHAnsi" w:cs="Arial"/>
        </w:rPr>
        <w:t>Conducted Case Reviews – (J. Schmidt, H. Roukema, K. Barzsa-Jenkins)</w:t>
      </w:r>
    </w:p>
    <w:p w:rsidR="00C74AE8" w:rsidRPr="000D785C" w:rsidRDefault="00C74AE8" w:rsidP="00E724B3">
      <w:pPr>
        <w:numPr>
          <w:ilvl w:val="0"/>
          <w:numId w:val="5"/>
        </w:numPr>
        <w:rPr>
          <w:rFonts w:asciiTheme="minorHAnsi" w:hAnsiTheme="minorHAnsi" w:cs="Arial"/>
        </w:rPr>
      </w:pPr>
      <w:r w:rsidRPr="000D785C">
        <w:rPr>
          <w:rFonts w:asciiTheme="minorHAnsi" w:hAnsiTheme="minorHAnsi" w:cs="Arial"/>
          <w:b/>
        </w:rPr>
        <w:t>Owen Sound Perinatal Rounds</w:t>
      </w:r>
      <w:r w:rsidRPr="000D785C">
        <w:rPr>
          <w:rFonts w:asciiTheme="minorHAnsi" w:hAnsiTheme="minorHAnsi" w:cs="Arial"/>
        </w:rPr>
        <w:t xml:space="preserve"> – April 16, 2015</w:t>
      </w:r>
    </w:p>
    <w:p w:rsidR="00C74AE8" w:rsidRPr="000D785C" w:rsidRDefault="00C74AE8" w:rsidP="00E724B3">
      <w:pPr>
        <w:numPr>
          <w:ilvl w:val="1"/>
          <w:numId w:val="5"/>
        </w:numPr>
        <w:rPr>
          <w:rFonts w:asciiTheme="minorHAnsi" w:hAnsiTheme="minorHAnsi" w:cs="Arial"/>
        </w:rPr>
      </w:pPr>
      <w:r w:rsidRPr="000D785C">
        <w:rPr>
          <w:rFonts w:asciiTheme="minorHAnsi" w:hAnsiTheme="minorHAnsi" w:cs="Arial"/>
        </w:rPr>
        <w:t>Conducted by Videoconference – ( J. Schmidt, H. Roukema, K. Barzsa-Jenkins)</w:t>
      </w:r>
    </w:p>
    <w:p w:rsidR="00C74AE8" w:rsidRPr="000D785C" w:rsidRDefault="00C74AE8" w:rsidP="00E724B3">
      <w:pPr>
        <w:numPr>
          <w:ilvl w:val="0"/>
          <w:numId w:val="5"/>
        </w:numPr>
        <w:rPr>
          <w:rFonts w:asciiTheme="minorHAnsi" w:hAnsiTheme="minorHAnsi" w:cs="Arial"/>
        </w:rPr>
      </w:pPr>
      <w:r w:rsidRPr="000D785C">
        <w:rPr>
          <w:rFonts w:asciiTheme="minorHAnsi" w:hAnsiTheme="minorHAnsi" w:cs="Arial"/>
          <w:b/>
        </w:rPr>
        <w:t>Walkerton Perinatal Rounds</w:t>
      </w:r>
      <w:r w:rsidRPr="000D785C">
        <w:rPr>
          <w:rFonts w:asciiTheme="minorHAnsi" w:hAnsiTheme="minorHAnsi" w:cs="Arial"/>
        </w:rPr>
        <w:t xml:space="preserve"> – May 20, 2015</w:t>
      </w:r>
    </w:p>
    <w:p w:rsidR="00C74AE8" w:rsidRPr="000D785C" w:rsidRDefault="00C74AE8" w:rsidP="00E724B3">
      <w:pPr>
        <w:numPr>
          <w:ilvl w:val="1"/>
          <w:numId w:val="5"/>
        </w:numPr>
        <w:rPr>
          <w:rFonts w:asciiTheme="minorHAnsi" w:hAnsiTheme="minorHAnsi" w:cs="Arial"/>
        </w:rPr>
      </w:pPr>
      <w:r w:rsidRPr="000D785C">
        <w:rPr>
          <w:rFonts w:asciiTheme="minorHAnsi" w:hAnsiTheme="minorHAnsi" w:cs="Arial"/>
        </w:rPr>
        <w:t>Conducted Case Reviews – (R. Natale, K. Coughlin, K. Barzsa-Jenkins)</w:t>
      </w:r>
    </w:p>
    <w:p w:rsidR="00C74AE8" w:rsidRPr="000D785C" w:rsidRDefault="00C74AE8" w:rsidP="00E724B3">
      <w:pPr>
        <w:numPr>
          <w:ilvl w:val="0"/>
          <w:numId w:val="5"/>
        </w:numPr>
        <w:rPr>
          <w:rFonts w:asciiTheme="minorHAnsi" w:hAnsiTheme="minorHAnsi" w:cs="Arial"/>
        </w:rPr>
      </w:pPr>
      <w:r w:rsidRPr="000D785C">
        <w:rPr>
          <w:rFonts w:asciiTheme="minorHAnsi" w:hAnsiTheme="minorHAnsi" w:cs="Arial"/>
          <w:b/>
        </w:rPr>
        <w:lastRenderedPageBreak/>
        <w:t>Woodstock</w:t>
      </w:r>
      <w:r w:rsidRPr="000D785C">
        <w:rPr>
          <w:rFonts w:asciiTheme="minorHAnsi" w:hAnsiTheme="minorHAnsi" w:cs="Arial"/>
        </w:rPr>
        <w:t xml:space="preserve"> </w:t>
      </w:r>
      <w:r w:rsidR="000D785C" w:rsidRPr="000D785C">
        <w:rPr>
          <w:rFonts w:asciiTheme="minorHAnsi" w:hAnsiTheme="minorHAnsi" w:cs="Arial"/>
          <w:b/>
        </w:rPr>
        <w:t>Perinatal Rounds</w:t>
      </w:r>
      <w:r w:rsidR="000D785C">
        <w:rPr>
          <w:rFonts w:asciiTheme="minorHAnsi" w:hAnsiTheme="minorHAnsi" w:cs="Arial"/>
        </w:rPr>
        <w:t xml:space="preserve"> </w:t>
      </w:r>
      <w:r w:rsidRPr="000D785C">
        <w:rPr>
          <w:rFonts w:asciiTheme="minorHAnsi" w:hAnsiTheme="minorHAnsi" w:cs="Arial"/>
        </w:rPr>
        <w:t>– May 28, 2015</w:t>
      </w:r>
    </w:p>
    <w:p w:rsidR="00C74AE8" w:rsidRPr="000D785C" w:rsidRDefault="00C74AE8" w:rsidP="00E724B3">
      <w:pPr>
        <w:numPr>
          <w:ilvl w:val="1"/>
          <w:numId w:val="5"/>
        </w:numPr>
        <w:rPr>
          <w:rFonts w:asciiTheme="minorHAnsi" w:hAnsiTheme="minorHAnsi" w:cs="Arial"/>
        </w:rPr>
      </w:pPr>
      <w:r w:rsidRPr="000D785C">
        <w:rPr>
          <w:rFonts w:asciiTheme="minorHAnsi" w:hAnsiTheme="minorHAnsi" w:cs="Arial"/>
        </w:rPr>
        <w:t>Conducted Case Reviews – (J. Schmidt, H. Roukema, K. Barzsa-Jenkins)</w:t>
      </w:r>
    </w:p>
    <w:p w:rsidR="00E724B3" w:rsidRPr="000D785C" w:rsidRDefault="00E724B3" w:rsidP="00E724B3">
      <w:pPr>
        <w:numPr>
          <w:ilvl w:val="1"/>
          <w:numId w:val="5"/>
        </w:numPr>
        <w:rPr>
          <w:rFonts w:asciiTheme="minorHAnsi" w:hAnsiTheme="minorHAnsi" w:cs="Arial"/>
        </w:rPr>
      </w:pPr>
      <w:r w:rsidRPr="000D785C">
        <w:rPr>
          <w:rFonts w:asciiTheme="minorHAnsi" w:hAnsiTheme="minorHAnsi" w:cs="Arial"/>
        </w:rPr>
        <w:t>Data entry of post-event evaluations, attendance updates. Report forwarded to CME office</w:t>
      </w:r>
      <w:r>
        <w:rPr>
          <w:rFonts w:asciiTheme="minorHAnsi" w:hAnsiTheme="minorHAnsi" w:cs="Arial"/>
        </w:rPr>
        <w:t xml:space="preserve">, </w:t>
      </w:r>
      <w:r w:rsidRPr="00E724B3">
        <w:rPr>
          <w:rFonts w:asciiTheme="minorHAnsi" w:hAnsiTheme="minorHAnsi" w:cs="Arial"/>
          <w:u w:val="single"/>
        </w:rPr>
        <w:t>with the exception of</w:t>
      </w:r>
      <w:r>
        <w:rPr>
          <w:rFonts w:asciiTheme="minorHAnsi" w:hAnsiTheme="minorHAnsi" w:cs="Arial"/>
        </w:rPr>
        <w:t xml:space="preserve"> Walkerton and Woodstock, due to CME expiry</w:t>
      </w:r>
      <w:r w:rsidRPr="000D785C">
        <w:rPr>
          <w:rFonts w:asciiTheme="minorHAnsi" w:hAnsiTheme="minorHAnsi" w:cs="Arial"/>
        </w:rPr>
        <w:t xml:space="preserve"> (S. Johnston)</w:t>
      </w:r>
    </w:p>
    <w:p w:rsidR="00AD6D1B" w:rsidRDefault="00AD6D1B" w:rsidP="00E724B3">
      <w:pPr>
        <w:pStyle w:val="Style1"/>
        <w:spacing w:before="0"/>
        <w:ind w:firstLine="0"/>
      </w:pPr>
    </w:p>
    <w:p w:rsidR="00C74AE8" w:rsidRPr="000D785C" w:rsidRDefault="00C74AE8" w:rsidP="00E724B3">
      <w:pPr>
        <w:pStyle w:val="Style1"/>
        <w:spacing w:before="0"/>
        <w:ind w:firstLine="0"/>
      </w:pPr>
      <w:bookmarkStart w:id="14" w:name="_Toc425882822"/>
      <w:r w:rsidRPr="000D785C">
        <w:t>Perinatal</w:t>
      </w:r>
      <w:r w:rsidR="00AD6D1B">
        <w:t xml:space="preserve"> Consultant</w:t>
      </w:r>
      <w:r w:rsidRPr="000D785C">
        <w:t xml:space="preserve"> Visits</w:t>
      </w:r>
      <w:bookmarkEnd w:id="14"/>
    </w:p>
    <w:p w:rsidR="00C74AE8" w:rsidRPr="000D785C" w:rsidRDefault="00C74AE8" w:rsidP="00E724B3">
      <w:pPr>
        <w:numPr>
          <w:ilvl w:val="0"/>
          <w:numId w:val="27"/>
        </w:numPr>
        <w:ind w:hanging="357"/>
        <w:rPr>
          <w:rFonts w:asciiTheme="minorHAnsi" w:hAnsiTheme="minorHAnsi" w:cs="Arial"/>
        </w:rPr>
      </w:pPr>
      <w:r w:rsidRPr="000D785C">
        <w:rPr>
          <w:rFonts w:asciiTheme="minorHAnsi" w:hAnsiTheme="minorHAnsi" w:cs="Arial"/>
        </w:rPr>
        <w:t>Strathroy Nursing Education Visit – April 7, 2015 ( K. Barzsa-Jenkins)</w:t>
      </w:r>
    </w:p>
    <w:p w:rsidR="00C74AE8" w:rsidRPr="000D785C" w:rsidRDefault="00C74AE8" w:rsidP="00E724B3">
      <w:pPr>
        <w:numPr>
          <w:ilvl w:val="0"/>
          <w:numId w:val="27"/>
        </w:numPr>
        <w:ind w:hanging="357"/>
        <w:rPr>
          <w:rFonts w:asciiTheme="minorHAnsi" w:hAnsiTheme="minorHAnsi" w:cs="Arial"/>
        </w:rPr>
      </w:pPr>
      <w:r w:rsidRPr="000D785C">
        <w:rPr>
          <w:rFonts w:asciiTheme="minorHAnsi" w:hAnsiTheme="minorHAnsi" w:cs="Arial"/>
        </w:rPr>
        <w:t>Bluewater Health (Sarnia) Nursing Education Visit (Labour Support Workshop) - April 14, 2015 (G. Peterek)</w:t>
      </w:r>
    </w:p>
    <w:p w:rsidR="00C74AE8" w:rsidRPr="000D785C" w:rsidRDefault="00C74AE8" w:rsidP="00E724B3">
      <w:pPr>
        <w:numPr>
          <w:ilvl w:val="0"/>
          <w:numId w:val="27"/>
        </w:numPr>
        <w:ind w:hanging="357"/>
        <w:rPr>
          <w:rFonts w:asciiTheme="minorHAnsi" w:hAnsiTheme="minorHAnsi" w:cs="Arial"/>
        </w:rPr>
      </w:pPr>
      <w:r w:rsidRPr="000D785C">
        <w:rPr>
          <w:rFonts w:asciiTheme="minorHAnsi" w:hAnsiTheme="minorHAnsi" w:cs="Arial"/>
        </w:rPr>
        <w:t>Owen Sound Nursing Education Visit – April 21, 2015 (K. Barzsa-Jenkins)</w:t>
      </w:r>
    </w:p>
    <w:p w:rsidR="00C74AE8" w:rsidRPr="000D785C" w:rsidRDefault="00C74AE8" w:rsidP="00E724B3">
      <w:pPr>
        <w:numPr>
          <w:ilvl w:val="0"/>
          <w:numId w:val="27"/>
        </w:numPr>
        <w:ind w:hanging="357"/>
        <w:rPr>
          <w:rFonts w:asciiTheme="minorHAnsi" w:hAnsiTheme="minorHAnsi" w:cs="Arial"/>
        </w:rPr>
      </w:pPr>
      <w:r w:rsidRPr="000D785C">
        <w:rPr>
          <w:rFonts w:asciiTheme="minorHAnsi" w:hAnsiTheme="minorHAnsi" w:cs="Arial"/>
        </w:rPr>
        <w:t xml:space="preserve">Woodstock Nursing Education Visit – April 28, 2015 </w:t>
      </w:r>
      <w:r w:rsidR="00AD6D1B" w:rsidRPr="000D785C">
        <w:rPr>
          <w:rFonts w:asciiTheme="minorHAnsi" w:hAnsiTheme="minorHAnsi" w:cs="Arial"/>
        </w:rPr>
        <w:t>(G. Peterek)</w:t>
      </w:r>
    </w:p>
    <w:p w:rsidR="00C74AE8" w:rsidRPr="000D785C" w:rsidRDefault="00C74AE8" w:rsidP="00E724B3">
      <w:pPr>
        <w:numPr>
          <w:ilvl w:val="0"/>
          <w:numId w:val="5"/>
        </w:numPr>
        <w:ind w:hanging="357"/>
        <w:rPr>
          <w:rFonts w:asciiTheme="minorHAnsi" w:hAnsiTheme="minorHAnsi" w:cs="Arial"/>
        </w:rPr>
      </w:pPr>
      <w:r w:rsidRPr="000D785C">
        <w:rPr>
          <w:rFonts w:asciiTheme="minorHAnsi" w:hAnsiTheme="minorHAnsi" w:cs="Arial"/>
        </w:rPr>
        <w:t>Listowel Skill Drill Presentation (Assisting with Birth/shoulder Dystocia) May 12 &amp; 13 (Rotating Groups – total of 64 staff)</w:t>
      </w:r>
      <w:r w:rsidR="00AD6D1B" w:rsidRPr="00AD6D1B">
        <w:rPr>
          <w:rFonts w:asciiTheme="minorHAnsi" w:hAnsiTheme="minorHAnsi" w:cs="Arial"/>
        </w:rPr>
        <w:t xml:space="preserve"> </w:t>
      </w:r>
      <w:r w:rsidR="00AD6D1B" w:rsidRPr="000D785C">
        <w:rPr>
          <w:rFonts w:asciiTheme="minorHAnsi" w:hAnsiTheme="minorHAnsi" w:cs="Arial"/>
        </w:rPr>
        <w:t>(G. Peterek)</w:t>
      </w:r>
    </w:p>
    <w:p w:rsidR="00C74AE8" w:rsidRPr="000D785C" w:rsidRDefault="00C74AE8" w:rsidP="00E724B3">
      <w:pPr>
        <w:numPr>
          <w:ilvl w:val="0"/>
          <w:numId w:val="5"/>
        </w:numPr>
        <w:ind w:hanging="357"/>
        <w:rPr>
          <w:rFonts w:asciiTheme="minorHAnsi" w:hAnsiTheme="minorHAnsi" w:cs="Arial"/>
        </w:rPr>
      </w:pPr>
      <w:r w:rsidRPr="000D785C">
        <w:rPr>
          <w:rFonts w:asciiTheme="minorHAnsi" w:hAnsiTheme="minorHAnsi" w:cs="Arial"/>
        </w:rPr>
        <w:t>Wingham Skill Drill Presentation (Assisting with Birth/shoulder Dystocia) May 27 &amp; 28 (Rotating Groups – total of 48 staff)</w:t>
      </w:r>
      <w:r w:rsidR="00AD6D1B" w:rsidRPr="00AD6D1B">
        <w:rPr>
          <w:rFonts w:asciiTheme="minorHAnsi" w:hAnsiTheme="minorHAnsi" w:cs="Arial"/>
        </w:rPr>
        <w:t xml:space="preserve"> </w:t>
      </w:r>
      <w:r w:rsidR="00AD6D1B" w:rsidRPr="000D785C">
        <w:rPr>
          <w:rFonts w:asciiTheme="minorHAnsi" w:hAnsiTheme="minorHAnsi" w:cs="Arial"/>
        </w:rPr>
        <w:t>(G. Peterek)</w:t>
      </w:r>
    </w:p>
    <w:p w:rsidR="00C77F5A" w:rsidRPr="006345D7" w:rsidRDefault="00C77F5A" w:rsidP="00E724B3">
      <w:pPr>
        <w:numPr>
          <w:ilvl w:val="0"/>
          <w:numId w:val="5"/>
        </w:numPr>
        <w:ind w:hanging="357"/>
        <w:rPr>
          <w:rFonts w:asciiTheme="minorHAnsi" w:hAnsiTheme="minorHAnsi" w:cs="Arial"/>
        </w:rPr>
      </w:pPr>
      <w:r w:rsidRPr="006345D7">
        <w:rPr>
          <w:rFonts w:asciiTheme="minorHAnsi" w:hAnsiTheme="minorHAnsi" w:cs="Arial"/>
        </w:rPr>
        <w:t xml:space="preserve">Walkerton Nursing Education Visit (Obstetrical Emergencies) - June 3, 2015 </w:t>
      </w:r>
      <w:r w:rsidR="006345D7" w:rsidRPr="006345D7">
        <w:rPr>
          <w:rFonts w:asciiTheme="minorHAnsi" w:hAnsiTheme="minorHAnsi" w:cs="Arial"/>
        </w:rPr>
        <w:t>(G. Peterek)</w:t>
      </w:r>
    </w:p>
    <w:p w:rsidR="00C77F5A" w:rsidRPr="006345D7" w:rsidRDefault="00C77F5A" w:rsidP="00E724B3">
      <w:pPr>
        <w:numPr>
          <w:ilvl w:val="0"/>
          <w:numId w:val="5"/>
        </w:numPr>
        <w:ind w:hanging="357"/>
        <w:rPr>
          <w:rFonts w:asciiTheme="minorHAnsi" w:hAnsiTheme="minorHAnsi" w:cs="Arial"/>
        </w:rPr>
      </w:pPr>
      <w:r w:rsidRPr="006345D7">
        <w:rPr>
          <w:rFonts w:asciiTheme="minorHAnsi" w:hAnsiTheme="minorHAnsi" w:cs="Arial"/>
        </w:rPr>
        <w:t>Goderich Nurse Education Visit (Neonatal Hypoglycemia, Gestational Hypertension, Labour Support)  – June 24, 2015</w:t>
      </w:r>
      <w:r w:rsidR="00AD6D1B" w:rsidRPr="006345D7">
        <w:rPr>
          <w:rFonts w:asciiTheme="minorHAnsi" w:hAnsiTheme="minorHAnsi" w:cs="Arial"/>
        </w:rPr>
        <w:t xml:space="preserve"> (K. Barzsa-Jenkins)</w:t>
      </w:r>
    </w:p>
    <w:p w:rsidR="00C77F5A" w:rsidRDefault="00C77F5A" w:rsidP="00E724B3">
      <w:pPr>
        <w:numPr>
          <w:ilvl w:val="1"/>
          <w:numId w:val="5"/>
        </w:numPr>
        <w:ind w:hanging="357"/>
        <w:rPr>
          <w:rFonts w:asciiTheme="minorHAnsi" w:hAnsiTheme="minorHAnsi" w:cs="Arial"/>
          <w:color w:val="000000" w:themeColor="text1"/>
        </w:rPr>
      </w:pPr>
      <w:r w:rsidRPr="000D785C">
        <w:rPr>
          <w:rFonts w:asciiTheme="minorHAnsi" w:hAnsiTheme="minorHAnsi" w:cs="Arial"/>
          <w:color w:val="000000" w:themeColor="text1"/>
        </w:rPr>
        <w:t>Evaluations entered into Survey Monkey; summary report prepared (S. Johnston)</w:t>
      </w:r>
    </w:p>
    <w:p w:rsidR="00AD6D1B" w:rsidRPr="000D785C" w:rsidRDefault="00AD6D1B" w:rsidP="00E724B3">
      <w:pPr>
        <w:numPr>
          <w:ilvl w:val="1"/>
          <w:numId w:val="5"/>
        </w:numPr>
        <w:ind w:hanging="357"/>
        <w:rPr>
          <w:rFonts w:asciiTheme="minorHAnsi" w:hAnsiTheme="minorHAnsi" w:cs="Arial"/>
        </w:rPr>
      </w:pPr>
      <w:r w:rsidRPr="000D785C">
        <w:rPr>
          <w:rFonts w:asciiTheme="minorHAnsi" w:hAnsiTheme="minorHAnsi" w:cs="Arial"/>
        </w:rPr>
        <w:t>Data entry and collation of evaluations – S. Johnston</w:t>
      </w:r>
    </w:p>
    <w:p w:rsidR="00AD6D1B" w:rsidRPr="000D785C" w:rsidRDefault="00AD6D1B" w:rsidP="00E724B3">
      <w:pPr>
        <w:ind w:left="1080"/>
        <w:rPr>
          <w:rFonts w:asciiTheme="minorHAnsi" w:hAnsiTheme="minorHAnsi" w:cs="Arial"/>
          <w:color w:val="000000" w:themeColor="text1"/>
        </w:rPr>
      </w:pPr>
    </w:p>
    <w:p w:rsidR="00FE78AB" w:rsidRPr="000D785C" w:rsidRDefault="00FE78AB" w:rsidP="00E724B3">
      <w:pPr>
        <w:pStyle w:val="Style1"/>
        <w:spacing w:before="0"/>
        <w:ind w:firstLine="0"/>
        <w:rPr>
          <w:rFonts w:eastAsia="Calibri"/>
        </w:rPr>
      </w:pPr>
      <w:bookmarkStart w:id="15" w:name="_Toc425882823"/>
      <w:r w:rsidRPr="000D785C">
        <w:rPr>
          <w:rFonts w:eastAsia="Calibri"/>
        </w:rPr>
        <w:t xml:space="preserve">Paediatric </w:t>
      </w:r>
      <w:r w:rsidR="00AD6D1B">
        <w:rPr>
          <w:rFonts w:eastAsia="Calibri"/>
        </w:rPr>
        <w:t xml:space="preserve">Consultant </w:t>
      </w:r>
      <w:r w:rsidRPr="000D785C">
        <w:rPr>
          <w:rFonts w:eastAsia="Calibri"/>
        </w:rPr>
        <w:t>Visits</w:t>
      </w:r>
      <w:bookmarkEnd w:id="15"/>
      <w:r w:rsidRPr="000D785C">
        <w:rPr>
          <w:rFonts w:eastAsia="Calibri"/>
        </w:rPr>
        <w:t xml:space="preserve"> </w:t>
      </w:r>
    </w:p>
    <w:p w:rsidR="00FF4249" w:rsidRPr="00E724B3" w:rsidRDefault="00FF4249" w:rsidP="00E724B3">
      <w:pPr>
        <w:pStyle w:val="ListParagraph"/>
        <w:numPr>
          <w:ilvl w:val="0"/>
          <w:numId w:val="5"/>
        </w:numPr>
        <w:spacing w:after="0" w:line="240" w:lineRule="auto"/>
        <w:rPr>
          <w:rFonts w:asciiTheme="minorHAnsi" w:eastAsia="Calibri" w:hAnsiTheme="minorHAnsi" w:cs="Arial"/>
          <w:sz w:val="24"/>
          <w:szCs w:val="24"/>
        </w:rPr>
      </w:pPr>
      <w:r w:rsidRPr="00E724B3">
        <w:rPr>
          <w:rFonts w:asciiTheme="minorHAnsi" w:eastAsia="Calibri" w:hAnsiTheme="minorHAnsi" w:cs="Arial"/>
          <w:b/>
          <w:sz w:val="24"/>
          <w:szCs w:val="24"/>
        </w:rPr>
        <w:t>OTN repatriation events</w:t>
      </w:r>
      <w:r w:rsidRPr="00E724B3">
        <w:rPr>
          <w:rFonts w:asciiTheme="minorHAnsi" w:eastAsia="Calibri" w:hAnsiTheme="minorHAnsi" w:cs="Arial"/>
          <w:sz w:val="24"/>
          <w:szCs w:val="24"/>
        </w:rPr>
        <w:t xml:space="preserve">  (J. Tijssen, D. Jowett)</w:t>
      </w:r>
    </w:p>
    <w:p w:rsidR="00FF4249" w:rsidRPr="00E724B3" w:rsidRDefault="00FF4249" w:rsidP="00E724B3">
      <w:pPr>
        <w:pStyle w:val="ListParagraph"/>
        <w:numPr>
          <w:ilvl w:val="1"/>
          <w:numId w:val="5"/>
        </w:numPr>
        <w:spacing w:after="0" w:line="240" w:lineRule="auto"/>
        <w:rPr>
          <w:rFonts w:asciiTheme="minorHAnsi" w:eastAsia="Calibri" w:hAnsiTheme="minorHAnsi" w:cs="Arial"/>
          <w:sz w:val="24"/>
          <w:szCs w:val="24"/>
        </w:rPr>
      </w:pPr>
      <w:r w:rsidRPr="00E724B3">
        <w:rPr>
          <w:rFonts w:asciiTheme="minorHAnsi" w:eastAsia="Calibri" w:hAnsiTheme="minorHAnsi" w:cs="Arial"/>
          <w:sz w:val="24"/>
          <w:szCs w:val="24"/>
        </w:rPr>
        <w:t>Multidisciplinary OTN meeting to discuss medically complex patient returning for treatment closer to home. Interestingly, these complex cases have never utilized OTN in the past to help relay important details concerning patient care expectations in the past. MNCYN has brought this forward. MNCYN will continue to be involved with repatriation to assist with paediatric specific education needs for nurses or allied health. Successful events involving regional partners in:</w:t>
      </w:r>
    </w:p>
    <w:p w:rsidR="00FF4249" w:rsidRPr="00E724B3" w:rsidRDefault="00FF4249" w:rsidP="00E724B3">
      <w:pPr>
        <w:pStyle w:val="ListParagraph"/>
        <w:numPr>
          <w:ilvl w:val="2"/>
          <w:numId w:val="5"/>
        </w:numPr>
        <w:spacing w:after="0" w:line="240" w:lineRule="auto"/>
        <w:rPr>
          <w:rFonts w:asciiTheme="minorHAnsi" w:eastAsia="Calibri" w:hAnsiTheme="minorHAnsi" w:cs="Arial"/>
          <w:sz w:val="24"/>
          <w:szCs w:val="24"/>
        </w:rPr>
      </w:pPr>
      <w:r w:rsidRPr="00E724B3">
        <w:rPr>
          <w:rFonts w:asciiTheme="minorHAnsi" w:eastAsia="Calibri" w:hAnsiTheme="minorHAnsi" w:cs="Arial"/>
          <w:sz w:val="24"/>
          <w:szCs w:val="24"/>
        </w:rPr>
        <w:t>BWH, Sarnia, May 15 2015</w:t>
      </w:r>
    </w:p>
    <w:p w:rsidR="006345D7" w:rsidRPr="00E724B3" w:rsidRDefault="006345D7" w:rsidP="00E724B3">
      <w:pPr>
        <w:pStyle w:val="ListParagraph"/>
        <w:numPr>
          <w:ilvl w:val="2"/>
          <w:numId w:val="5"/>
        </w:numPr>
        <w:spacing w:after="0" w:line="240" w:lineRule="auto"/>
        <w:rPr>
          <w:rFonts w:asciiTheme="minorHAnsi" w:eastAsia="Calibri" w:hAnsiTheme="minorHAnsi" w:cs="Arial"/>
          <w:sz w:val="24"/>
          <w:szCs w:val="24"/>
        </w:rPr>
      </w:pPr>
      <w:r w:rsidRPr="00E724B3">
        <w:rPr>
          <w:rFonts w:asciiTheme="minorHAnsi" w:eastAsia="Calibri" w:hAnsiTheme="minorHAnsi" w:cs="Arial"/>
          <w:sz w:val="24"/>
          <w:szCs w:val="24"/>
        </w:rPr>
        <w:t>Stratford (HPHA) x2</w:t>
      </w:r>
    </w:p>
    <w:p w:rsidR="006345D7" w:rsidRPr="00E724B3" w:rsidRDefault="006345D7" w:rsidP="00E724B3">
      <w:pPr>
        <w:pStyle w:val="ListParagraph"/>
        <w:numPr>
          <w:ilvl w:val="2"/>
          <w:numId w:val="5"/>
        </w:numPr>
        <w:spacing w:after="0" w:line="240" w:lineRule="auto"/>
        <w:rPr>
          <w:rFonts w:asciiTheme="minorHAnsi" w:eastAsia="Calibri" w:hAnsiTheme="minorHAnsi" w:cs="Arial"/>
          <w:sz w:val="24"/>
          <w:szCs w:val="24"/>
        </w:rPr>
      </w:pPr>
      <w:r w:rsidRPr="00E724B3">
        <w:rPr>
          <w:rFonts w:asciiTheme="minorHAnsi" w:eastAsia="Calibri" w:hAnsiTheme="minorHAnsi" w:cs="Arial"/>
          <w:sz w:val="24"/>
          <w:szCs w:val="24"/>
        </w:rPr>
        <w:t>Owen Sound</w:t>
      </w:r>
    </w:p>
    <w:p w:rsidR="006345D7" w:rsidRPr="00E724B3" w:rsidRDefault="006345D7" w:rsidP="00E724B3">
      <w:pPr>
        <w:pStyle w:val="ListParagraph"/>
        <w:numPr>
          <w:ilvl w:val="2"/>
          <w:numId w:val="5"/>
        </w:numPr>
        <w:spacing w:after="0" w:line="240" w:lineRule="auto"/>
        <w:rPr>
          <w:rFonts w:asciiTheme="minorHAnsi" w:eastAsia="Calibri" w:hAnsiTheme="minorHAnsi" w:cs="Arial"/>
          <w:sz w:val="24"/>
          <w:szCs w:val="24"/>
        </w:rPr>
      </w:pPr>
      <w:r w:rsidRPr="00E724B3">
        <w:rPr>
          <w:rFonts w:asciiTheme="minorHAnsi" w:eastAsia="Calibri" w:hAnsiTheme="minorHAnsi" w:cs="Arial"/>
          <w:sz w:val="24"/>
          <w:szCs w:val="24"/>
        </w:rPr>
        <w:t>Chatham (CKHA)</w:t>
      </w:r>
    </w:p>
    <w:p w:rsidR="006345D7" w:rsidRPr="00E724B3" w:rsidRDefault="006345D7" w:rsidP="00E724B3">
      <w:pPr>
        <w:pStyle w:val="ListParagraph"/>
        <w:numPr>
          <w:ilvl w:val="2"/>
          <w:numId w:val="5"/>
        </w:numPr>
        <w:spacing w:after="0" w:line="240" w:lineRule="auto"/>
        <w:rPr>
          <w:rFonts w:asciiTheme="minorHAnsi" w:eastAsia="Calibri" w:hAnsiTheme="minorHAnsi" w:cs="Arial"/>
          <w:sz w:val="24"/>
          <w:szCs w:val="24"/>
        </w:rPr>
      </w:pPr>
      <w:r w:rsidRPr="00E724B3">
        <w:rPr>
          <w:rFonts w:asciiTheme="minorHAnsi" w:eastAsia="Calibri" w:hAnsiTheme="minorHAnsi" w:cs="Arial"/>
          <w:sz w:val="24"/>
          <w:szCs w:val="24"/>
        </w:rPr>
        <w:t>Windsor (WRH)</w:t>
      </w:r>
    </w:p>
    <w:p w:rsidR="00E724B3" w:rsidRPr="00E724B3" w:rsidRDefault="00E724B3" w:rsidP="00E724B3">
      <w:pPr>
        <w:ind w:left="360"/>
        <w:contextualSpacing/>
        <w:rPr>
          <w:rFonts w:asciiTheme="minorHAnsi" w:eastAsia="Calibri" w:hAnsiTheme="minorHAnsi" w:cs="Arial"/>
          <w:b/>
        </w:rPr>
      </w:pPr>
    </w:p>
    <w:p w:rsidR="00C77F5A" w:rsidRPr="00FF4249" w:rsidRDefault="006345D7" w:rsidP="00E724B3">
      <w:pPr>
        <w:numPr>
          <w:ilvl w:val="0"/>
          <w:numId w:val="5"/>
        </w:numPr>
        <w:contextualSpacing/>
        <w:rPr>
          <w:rFonts w:asciiTheme="minorHAnsi" w:eastAsia="Calibri" w:hAnsiTheme="minorHAnsi" w:cs="Arial"/>
          <w:b/>
        </w:rPr>
      </w:pPr>
      <w:r w:rsidRPr="00FF4249">
        <w:rPr>
          <w:rFonts w:asciiTheme="minorHAnsi" w:hAnsiTheme="minorHAnsi" w:cs="Arial"/>
          <w:b/>
        </w:rPr>
        <w:t>Paediatric assessment and skill days</w:t>
      </w:r>
      <w:r w:rsidR="00C77F5A" w:rsidRPr="00FF4249">
        <w:rPr>
          <w:rFonts w:asciiTheme="minorHAnsi" w:eastAsia="Calibri" w:hAnsiTheme="minorHAnsi" w:cs="Arial"/>
          <w:b/>
        </w:rPr>
        <w:t xml:space="preserve">: </w:t>
      </w:r>
      <w:r w:rsidR="00FF4249" w:rsidRPr="000D785C">
        <w:rPr>
          <w:rFonts w:asciiTheme="minorHAnsi" w:hAnsiTheme="minorHAnsi" w:cs="Arial"/>
        </w:rPr>
        <w:t>(D. Jowett)</w:t>
      </w:r>
    </w:p>
    <w:p w:rsidR="006345D7" w:rsidRDefault="006345D7" w:rsidP="00E724B3">
      <w:pPr>
        <w:numPr>
          <w:ilvl w:val="1"/>
          <w:numId w:val="5"/>
        </w:numPr>
        <w:contextualSpacing/>
        <w:rPr>
          <w:rFonts w:asciiTheme="minorHAnsi" w:eastAsia="Calibri" w:hAnsiTheme="minorHAnsi" w:cs="Arial"/>
        </w:rPr>
      </w:pPr>
      <w:r>
        <w:rPr>
          <w:rFonts w:asciiTheme="minorHAnsi" w:eastAsia="Calibri" w:hAnsiTheme="minorHAnsi" w:cs="Arial"/>
        </w:rPr>
        <w:t>Stratford (HPHA)</w:t>
      </w:r>
    </w:p>
    <w:p w:rsidR="006345D7" w:rsidRPr="006345D7" w:rsidRDefault="006345D7" w:rsidP="00E724B3">
      <w:pPr>
        <w:numPr>
          <w:ilvl w:val="1"/>
          <w:numId w:val="5"/>
        </w:numPr>
        <w:contextualSpacing/>
        <w:rPr>
          <w:rFonts w:asciiTheme="minorHAnsi" w:hAnsiTheme="minorHAnsi" w:cs="Arial"/>
        </w:rPr>
      </w:pPr>
      <w:r w:rsidRPr="006345D7">
        <w:rPr>
          <w:rFonts w:asciiTheme="minorHAnsi" w:eastAsia="Calibri" w:hAnsiTheme="minorHAnsi" w:cs="Arial"/>
        </w:rPr>
        <w:t>Chatham (CKHA)</w:t>
      </w:r>
    </w:p>
    <w:p w:rsidR="00C77F5A" w:rsidRPr="006345D7" w:rsidRDefault="00C77F5A" w:rsidP="00E724B3">
      <w:pPr>
        <w:numPr>
          <w:ilvl w:val="2"/>
          <w:numId w:val="5"/>
        </w:numPr>
        <w:contextualSpacing/>
        <w:rPr>
          <w:rFonts w:asciiTheme="minorHAnsi" w:hAnsiTheme="minorHAnsi" w:cs="Arial"/>
        </w:rPr>
      </w:pPr>
      <w:r w:rsidRPr="006345D7">
        <w:rPr>
          <w:rFonts w:asciiTheme="minorHAnsi" w:hAnsiTheme="minorHAnsi" w:cs="Arial"/>
        </w:rPr>
        <w:t xml:space="preserve">Stratford and Chatham have increasingly </w:t>
      </w:r>
      <w:r w:rsidR="006345D7">
        <w:rPr>
          <w:rFonts w:asciiTheme="minorHAnsi" w:hAnsiTheme="minorHAnsi" w:cs="Arial"/>
        </w:rPr>
        <w:t>included</w:t>
      </w:r>
      <w:r w:rsidR="006345D7" w:rsidRPr="006345D7">
        <w:rPr>
          <w:rFonts w:asciiTheme="minorHAnsi" w:hAnsiTheme="minorHAnsi" w:cs="Arial"/>
        </w:rPr>
        <w:t xml:space="preserve"> Registered</w:t>
      </w:r>
      <w:r w:rsidRPr="006345D7">
        <w:rPr>
          <w:rFonts w:asciiTheme="minorHAnsi" w:hAnsiTheme="minorHAnsi" w:cs="Arial"/>
        </w:rPr>
        <w:t xml:space="preserve"> Practical Nurses </w:t>
      </w:r>
      <w:r w:rsidR="006345D7">
        <w:rPr>
          <w:rFonts w:asciiTheme="minorHAnsi" w:hAnsiTheme="minorHAnsi" w:cs="Arial"/>
        </w:rPr>
        <w:t xml:space="preserve">in the care provided to </w:t>
      </w:r>
      <w:r w:rsidRPr="006345D7">
        <w:rPr>
          <w:rFonts w:asciiTheme="minorHAnsi" w:hAnsiTheme="minorHAnsi" w:cs="Arial"/>
        </w:rPr>
        <w:t xml:space="preserve">paediatric inpatients. Paediatric assessment and skill days are used to provide basic paediatric assessment foundation to these groups. These sessions were attended by both RNs and RPNs.  </w:t>
      </w:r>
    </w:p>
    <w:p w:rsidR="00FF4249" w:rsidRPr="000D785C" w:rsidRDefault="00FF4249" w:rsidP="00E724B3">
      <w:pPr>
        <w:numPr>
          <w:ilvl w:val="1"/>
          <w:numId w:val="5"/>
        </w:numPr>
        <w:rPr>
          <w:rFonts w:asciiTheme="minorHAnsi" w:hAnsiTheme="minorHAnsi" w:cs="Arial"/>
        </w:rPr>
      </w:pPr>
      <w:r w:rsidRPr="000D785C">
        <w:rPr>
          <w:rFonts w:asciiTheme="minorHAnsi" w:hAnsiTheme="minorHAnsi" w:cs="Arial"/>
        </w:rPr>
        <w:lastRenderedPageBreak/>
        <w:t xml:space="preserve">Palmerston Nursing Paediatric Assessment Day May 29 </w:t>
      </w:r>
    </w:p>
    <w:p w:rsidR="00FF4249" w:rsidRDefault="00FF4249" w:rsidP="00E724B3">
      <w:pPr>
        <w:numPr>
          <w:ilvl w:val="2"/>
          <w:numId w:val="5"/>
        </w:numPr>
        <w:rPr>
          <w:rFonts w:asciiTheme="minorHAnsi" w:hAnsiTheme="minorHAnsi" w:cs="Arial"/>
        </w:rPr>
      </w:pPr>
      <w:r w:rsidRPr="000D785C">
        <w:rPr>
          <w:rFonts w:asciiTheme="minorHAnsi" w:hAnsiTheme="minorHAnsi" w:cs="Arial"/>
        </w:rPr>
        <w:t>15 nurses  attended</w:t>
      </w:r>
    </w:p>
    <w:p w:rsidR="00E724B3" w:rsidRPr="000D785C" w:rsidRDefault="00E724B3" w:rsidP="00E724B3">
      <w:pPr>
        <w:ind w:left="1800"/>
        <w:rPr>
          <w:rFonts w:asciiTheme="minorHAnsi" w:hAnsiTheme="minorHAnsi" w:cs="Arial"/>
        </w:rPr>
      </w:pPr>
    </w:p>
    <w:p w:rsidR="00FF4249" w:rsidRPr="00FF4249" w:rsidRDefault="00C77F5A" w:rsidP="00E724B3">
      <w:pPr>
        <w:numPr>
          <w:ilvl w:val="0"/>
          <w:numId w:val="6"/>
        </w:numPr>
        <w:ind w:left="360"/>
        <w:rPr>
          <w:rFonts w:asciiTheme="minorHAnsi" w:hAnsiTheme="minorHAnsi" w:cs="Arial"/>
          <w:b/>
        </w:rPr>
      </w:pPr>
      <w:r w:rsidRPr="00FF4249">
        <w:rPr>
          <w:rFonts w:asciiTheme="minorHAnsi" w:hAnsiTheme="minorHAnsi" w:cs="Arial"/>
          <w:b/>
        </w:rPr>
        <w:t>P</w:t>
      </w:r>
      <w:r w:rsidR="00981A29">
        <w:rPr>
          <w:rFonts w:asciiTheme="minorHAnsi" w:hAnsiTheme="minorHAnsi" w:cs="Arial"/>
          <w:b/>
        </w:rPr>
        <w:t xml:space="preserve">aediatric </w:t>
      </w:r>
      <w:r w:rsidRPr="00FF4249">
        <w:rPr>
          <w:rFonts w:asciiTheme="minorHAnsi" w:hAnsiTheme="minorHAnsi" w:cs="Arial"/>
          <w:b/>
        </w:rPr>
        <w:t>A</w:t>
      </w:r>
      <w:r w:rsidR="00981A29">
        <w:rPr>
          <w:rFonts w:asciiTheme="minorHAnsi" w:hAnsiTheme="minorHAnsi" w:cs="Arial"/>
          <w:b/>
        </w:rPr>
        <w:t xml:space="preserve">dvanced </w:t>
      </w:r>
      <w:r w:rsidRPr="00FF4249">
        <w:rPr>
          <w:rFonts w:asciiTheme="minorHAnsi" w:hAnsiTheme="minorHAnsi" w:cs="Arial"/>
          <w:b/>
        </w:rPr>
        <w:t>L</w:t>
      </w:r>
      <w:r w:rsidR="00981A29">
        <w:rPr>
          <w:rFonts w:asciiTheme="minorHAnsi" w:hAnsiTheme="minorHAnsi" w:cs="Arial"/>
          <w:b/>
        </w:rPr>
        <w:t xml:space="preserve">ife </w:t>
      </w:r>
      <w:r w:rsidRPr="00FF4249">
        <w:rPr>
          <w:rFonts w:asciiTheme="minorHAnsi" w:hAnsiTheme="minorHAnsi" w:cs="Arial"/>
          <w:b/>
        </w:rPr>
        <w:t>S</w:t>
      </w:r>
      <w:r w:rsidR="00981A29">
        <w:rPr>
          <w:rFonts w:asciiTheme="minorHAnsi" w:hAnsiTheme="minorHAnsi" w:cs="Arial"/>
          <w:b/>
        </w:rPr>
        <w:t>upport</w:t>
      </w:r>
      <w:r w:rsidRPr="00FF4249">
        <w:rPr>
          <w:rFonts w:asciiTheme="minorHAnsi" w:hAnsiTheme="minorHAnsi" w:cs="Arial"/>
          <w:b/>
        </w:rPr>
        <w:t xml:space="preserve"> course    </w:t>
      </w:r>
    </w:p>
    <w:p w:rsidR="00C77F5A" w:rsidRPr="00FF4249" w:rsidRDefault="00C77F5A" w:rsidP="00E724B3">
      <w:pPr>
        <w:pStyle w:val="ListParagraph"/>
        <w:numPr>
          <w:ilvl w:val="0"/>
          <w:numId w:val="30"/>
        </w:numPr>
        <w:spacing w:after="0" w:line="240" w:lineRule="auto"/>
        <w:rPr>
          <w:rFonts w:asciiTheme="minorHAnsi" w:hAnsiTheme="minorHAnsi" w:cs="Arial"/>
        </w:rPr>
      </w:pPr>
      <w:r w:rsidRPr="00FF4249">
        <w:rPr>
          <w:rFonts w:asciiTheme="minorHAnsi" w:hAnsiTheme="minorHAnsi" w:cs="Arial"/>
        </w:rPr>
        <w:t>Kincardine  * 12 physicians attending</w:t>
      </w:r>
    </w:p>
    <w:p w:rsidR="00C77F5A" w:rsidRPr="00FF4249" w:rsidRDefault="00C77F5A" w:rsidP="00E724B3">
      <w:pPr>
        <w:pStyle w:val="ListParagraph"/>
        <w:numPr>
          <w:ilvl w:val="0"/>
          <w:numId w:val="30"/>
        </w:numPr>
        <w:spacing w:after="0" w:line="240" w:lineRule="auto"/>
        <w:rPr>
          <w:rFonts w:asciiTheme="minorHAnsi" w:hAnsiTheme="minorHAnsi" w:cs="Arial"/>
        </w:rPr>
      </w:pPr>
      <w:r w:rsidRPr="00FF4249">
        <w:rPr>
          <w:rFonts w:asciiTheme="minorHAnsi" w:hAnsiTheme="minorHAnsi" w:cs="Arial"/>
        </w:rPr>
        <w:t>London</w:t>
      </w:r>
    </w:p>
    <w:p w:rsidR="00C74AE8" w:rsidRDefault="00C74AE8" w:rsidP="00E724B3">
      <w:pPr>
        <w:rPr>
          <w:rFonts w:asciiTheme="minorHAnsi" w:hAnsiTheme="minorHAnsi" w:cs="Arial"/>
        </w:rPr>
      </w:pPr>
    </w:p>
    <w:p w:rsidR="006345D7" w:rsidRPr="000D785C" w:rsidRDefault="006345D7" w:rsidP="00E724B3">
      <w:pPr>
        <w:rPr>
          <w:rFonts w:asciiTheme="minorHAnsi" w:hAnsiTheme="minorHAnsi" w:cs="Arial"/>
        </w:rPr>
      </w:pPr>
    </w:p>
    <w:p w:rsidR="00C74AE8" w:rsidRPr="000D785C" w:rsidRDefault="00C74AE8" w:rsidP="00E724B3">
      <w:pPr>
        <w:pStyle w:val="Heading1"/>
      </w:pPr>
      <w:bookmarkStart w:id="16" w:name="_Toc425882824"/>
      <w:r w:rsidRPr="005114AF">
        <w:t>Perinatal Review (Survey)</w:t>
      </w:r>
      <w:bookmarkEnd w:id="16"/>
    </w:p>
    <w:p w:rsidR="005114AF" w:rsidRPr="005114AF" w:rsidRDefault="005114AF" w:rsidP="005114AF">
      <w:pPr>
        <w:pStyle w:val="ListParagraph"/>
        <w:spacing w:after="0" w:line="240" w:lineRule="auto"/>
        <w:ind w:left="360"/>
        <w:rPr>
          <w:sz w:val="24"/>
          <w:szCs w:val="24"/>
        </w:rPr>
      </w:pPr>
    </w:p>
    <w:p w:rsidR="006345D7" w:rsidRPr="007350BD" w:rsidRDefault="00C74AE8" w:rsidP="00E724B3">
      <w:pPr>
        <w:pStyle w:val="ListParagraph"/>
        <w:numPr>
          <w:ilvl w:val="0"/>
          <w:numId w:val="21"/>
        </w:numPr>
        <w:spacing w:after="0" w:line="240" w:lineRule="auto"/>
        <w:ind w:left="360"/>
        <w:rPr>
          <w:sz w:val="24"/>
          <w:szCs w:val="24"/>
        </w:rPr>
      </w:pPr>
      <w:r w:rsidRPr="006345D7">
        <w:rPr>
          <w:b/>
          <w:sz w:val="24"/>
          <w:szCs w:val="24"/>
        </w:rPr>
        <w:t>North Wellington Health Care</w:t>
      </w:r>
      <w:r w:rsidRPr="007350BD">
        <w:rPr>
          <w:sz w:val="24"/>
          <w:szCs w:val="24"/>
        </w:rPr>
        <w:t xml:space="preserve"> (Palmerston District Hospital &amp; Louise Marshall Hospital, Mt. Forest) - May 21, 2015</w:t>
      </w:r>
      <w:r w:rsidR="006345D7" w:rsidRPr="006345D7">
        <w:rPr>
          <w:sz w:val="24"/>
          <w:szCs w:val="24"/>
        </w:rPr>
        <w:t xml:space="preserve"> </w:t>
      </w:r>
    </w:p>
    <w:p w:rsidR="00C74AE8" w:rsidRPr="007350BD" w:rsidRDefault="00C74AE8" w:rsidP="00E724B3">
      <w:pPr>
        <w:pStyle w:val="ListParagraph"/>
        <w:numPr>
          <w:ilvl w:val="0"/>
          <w:numId w:val="22"/>
        </w:numPr>
        <w:spacing w:after="0" w:line="240" w:lineRule="auto"/>
        <w:rPr>
          <w:sz w:val="24"/>
          <w:szCs w:val="24"/>
        </w:rPr>
      </w:pPr>
      <w:r w:rsidRPr="007350BD">
        <w:rPr>
          <w:sz w:val="24"/>
          <w:szCs w:val="24"/>
        </w:rPr>
        <w:t xml:space="preserve">Survey conducted by  J. </w:t>
      </w:r>
      <w:r w:rsidR="006345D7">
        <w:rPr>
          <w:sz w:val="24"/>
          <w:szCs w:val="24"/>
        </w:rPr>
        <w:t>Schmidt, H. Roukema, G. Peterek</w:t>
      </w:r>
    </w:p>
    <w:p w:rsidR="00C74AE8" w:rsidRPr="007350BD" w:rsidRDefault="00C74AE8" w:rsidP="00E724B3">
      <w:pPr>
        <w:pStyle w:val="ListParagraph"/>
        <w:numPr>
          <w:ilvl w:val="0"/>
          <w:numId w:val="22"/>
        </w:numPr>
        <w:spacing w:after="0" w:line="240" w:lineRule="auto"/>
        <w:rPr>
          <w:i/>
          <w:sz w:val="24"/>
          <w:szCs w:val="24"/>
        </w:rPr>
      </w:pPr>
      <w:r w:rsidRPr="007350BD">
        <w:rPr>
          <w:sz w:val="24"/>
          <w:szCs w:val="24"/>
        </w:rPr>
        <w:t xml:space="preserve">Survey </w:t>
      </w:r>
      <w:r w:rsidR="00E724B3">
        <w:rPr>
          <w:sz w:val="24"/>
          <w:szCs w:val="24"/>
        </w:rPr>
        <w:t>r</w:t>
      </w:r>
      <w:r w:rsidRPr="007350BD">
        <w:rPr>
          <w:sz w:val="24"/>
          <w:szCs w:val="24"/>
        </w:rPr>
        <w:t xml:space="preserve">eport dictated by G. Peterek. </w:t>
      </w:r>
    </w:p>
    <w:p w:rsidR="005114AF" w:rsidRDefault="005114AF" w:rsidP="005114AF">
      <w:pPr>
        <w:pStyle w:val="ListParagraph"/>
        <w:spacing w:after="0" w:line="240" w:lineRule="auto"/>
        <w:ind w:left="360"/>
        <w:rPr>
          <w:b/>
          <w:sz w:val="24"/>
          <w:szCs w:val="24"/>
        </w:rPr>
      </w:pPr>
    </w:p>
    <w:p w:rsidR="00C74AE8" w:rsidRPr="006345D7" w:rsidRDefault="00C74AE8" w:rsidP="00E724B3">
      <w:pPr>
        <w:pStyle w:val="ListParagraph"/>
        <w:numPr>
          <w:ilvl w:val="0"/>
          <w:numId w:val="21"/>
        </w:numPr>
        <w:spacing w:after="0" w:line="240" w:lineRule="auto"/>
        <w:ind w:left="360"/>
        <w:rPr>
          <w:b/>
          <w:sz w:val="24"/>
          <w:szCs w:val="24"/>
        </w:rPr>
      </w:pPr>
      <w:r w:rsidRPr="006345D7">
        <w:rPr>
          <w:b/>
          <w:sz w:val="24"/>
          <w:szCs w:val="24"/>
        </w:rPr>
        <w:t xml:space="preserve">Strathroy Hospital </w:t>
      </w:r>
      <w:r w:rsidRPr="006345D7">
        <w:rPr>
          <w:sz w:val="24"/>
          <w:szCs w:val="24"/>
        </w:rPr>
        <w:t>Perinatal Review</w:t>
      </w:r>
      <w:r w:rsidRPr="006345D7">
        <w:rPr>
          <w:b/>
          <w:sz w:val="24"/>
          <w:szCs w:val="24"/>
        </w:rPr>
        <w:t xml:space="preserve"> </w:t>
      </w:r>
    </w:p>
    <w:p w:rsidR="00C74AE8" w:rsidRPr="007350BD" w:rsidRDefault="00C74AE8" w:rsidP="00E724B3">
      <w:pPr>
        <w:pStyle w:val="ListParagraph"/>
        <w:numPr>
          <w:ilvl w:val="0"/>
          <w:numId w:val="23"/>
        </w:numPr>
        <w:spacing w:after="0" w:line="240" w:lineRule="auto"/>
        <w:rPr>
          <w:sz w:val="24"/>
          <w:szCs w:val="24"/>
        </w:rPr>
      </w:pPr>
      <w:r w:rsidRPr="007350BD">
        <w:rPr>
          <w:sz w:val="24"/>
          <w:szCs w:val="24"/>
        </w:rPr>
        <w:t xml:space="preserve">Revisions made and Survey Report printed, collated and mailed </w:t>
      </w:r>
    </w:p>
    <w:p w:rsidR="00E724B3" w:rsidRPr="00E724B3" w:rsidRDefault="00E724B3" w:rsidP="00E724B3">
      <w:pPr>
        <w:pStyle w:val="ListParagraph"/>
        <w:spacing w:after="0" w:line="240" w:lineRule="auto"/>
        <w:ind w:left="360"/>
        <w:rPr>
          <w:sz w:val="24"/>
          <w:szCs w:val="24"/>
        </w:rPr>
      </w:pPr>
    </w:p>
    <w:p w:rsidR="00C74AE8" w:rsidRPr="007350BD" w:rsidRDefault="00C74AE8" w:rsidP="00E724B3">
      <w:pPr>
        <w:pStyle w:val="ListParagraph"/>
        <w:numPr>
          <w:ilvl w:val="0"/>
          <w:numId w:val="21"/>
        </w:numPr>
        <w:spacing w:after="0" w:line="240" w:lineRule="auto"/>
        <w:ind w:left="360"/>
        <w:rPr>
          <w:sz w:val="24"/>
          <w:szCs w:val="24"/>
        </w:rPr>
      </w:pPr>
      <w:r w:rsidRPr="006345D7">
        <w:rPr>
          <w:b/>
          <w:sz w:val="24"/>
          <w:szCs w:val="24"/>
        </w:rPr>
        <w:t>Chatham Kent Health Alliance</w:t>
      </w:r>
      <w:r w:rsidRPr="007350BD">
        <w:rPr>
          <w:sz w:val="24"/>
          <w:szCs w:val="24"/>
        </w:rPr>
        <w:t xml:space="preserve"> – Hospital Perinatal Review </w:t>
      </w:r>
    </w:p>
    <w:p w:rsidR="00C74AE8" w:rsidRPr="007350BD" w:rsidRDefault="00C74AE8" w:rsidP="00E724B3">
      <w:pPr>
        <w:pStyle w:val="ListParagraph"/>
        <w:numPr>
          <w:ilvl w:val="0"/>
          <w:numId w:val="24"/>
        </w:numPr>
        <w:spacing w:after="0" w:line="240" w:lineRule="auto"/>
        <w:rPr>
          <w:sz w:val="24"/>
          <w:szCs w:val="24"/>
        </w:rPr>
      </w:pPr>
      <w:r w:rsidRPr="007350BD">
        <w:rPr>
          <w:sz w:val="24"/>
          <w:szCs w:val="24"/>
        </w:rPr>
        <w:t>Reviewed / revised by R. Natale, H. Roukema and G. Peterek</w:t>
      </w:r>
    </w:p>
    <w:p w:rsidR="007350BD" w:rsidRPr="005114AF" w:rsidRDefault="007350BD" w:rsidP="00E724B3">
      <w:pPr>
        <w:pStyle w:val="ListParagraph"/>
        <w:numPr>
          <w:ilvl w:val="0"/>
          <w:numId w:val="24"/>
        </w:numPr>
        <w:spacing w:after="0" w:line="240" w:lineRule="auto"/>
        <w:rPr>
          <w:rFonts w:asciiTheme="minorHAnsi" w:hAnsiTheme="minorHAnsi"/>
          <w:sz w:val="24"/>
          <w:szCs w:val="24"/>
        </w:rPr>
      </w:pPr>
      <w:r w:rsidRPr="005114AF">
        <w:rPr>
          <w:rFonts w:asciiTheme="minorHAnsi" w:hAnsiTheme="minorHAnsi"/>
          <w:sz w:val="24"/>
          <w:szCs w:val="24"/>
        </w:rPr>
        <w:t>Final review of report (G. Peterek)</w:t>
      </w:r>
    </w:p>
    <w:p w:rsidR="00C74AE8" w:rsidRPr="005114AF" w:rsidRDefault="007350BD" w:rsidP="00E724B3">
      <w:pPr>
        <w:pStyle w:val="ListParagraph"/>
        <w:numPr>
          <w:ilvl w:val="0"/>
          <w:numId w:val="24"/>
        </w:numPr>
        <w:spacing w:after="0" w:line="240" w:lineRule="auto"/>
        <w:rPr>
          <w:b/>
          <w:sz w:val="24"/>
          <w:szCs w:val="24"/>
        </w:rPr>
      </w:pPr>
      <w:r w:rsidRPr="005114AF">
        <w:rPr>
          <w:rFonts w:asciiTheme="minorHAnsi" w:hAnsiTheme="minorHAnsi"/>
          <w:sz w:val="24"/>
          <w:szCs w:val="24"/>
        </w:rPr>
        <w:t>Finalization of report  for distribution – Report printed, collated, assembled and distributed to stakeholders by mail with prepared letter (S. Johnston</w:t>
      </w:r>
      <w:r w:rsidR="006345D7" w:rsidRPr="005114AF">
        <w:rPr>
          <w:rFonts w:asciiTheme="minorHAnsi" w:hAnsiTheme="minorHAnsi"/>
          <w:sz w:val="24"/>
          <w:szCs w:val="24"/>
        </w:rPr>
        <w:t>)</w:t>
      </w:r>
    </w:p>
    <w:p w:rsidR="00AD6D1B" w:rsidRPr="000D785C" w:rsidRDefault="00AD6D1B" w:rsidP="00E724B3">
      <w:pPr>
        <w:ind w:left="1080"/>
        <w:rPr>
          <w:rFonts w:asciiTheme="minorHAnsi" w:hAnsiTheme="minorHAnsi" w:cs="Arial"/>
          <w:highlight w:val="yellow"/>
        </w:rPr>
      </w:pPr>
    </w:p>
    <w:p w:rsidR="003B6CCD" w:rsidRPr="000D785C" w:rsidRDefault="003B6CCD" w:rsidP="00E724B3">
      <w:pPr>
        <w:rPr>
          <w:rFonts w:asciiTheme="minorHAnsi" w:hAnsiTheme="minorHAnsi"/>
          <w:b/>
        </w:rPr>
      </w:pPr>
    </w:p>
    <w:p w:rsidR="003F16AE" w:rsidRDefault="00C65FB5" w:rsidP="00E724B3">
      <w:pPr>
        <w:pStyle w:val="Heading1"/>
      </w:pPr>
      <w:bookmarkStart w:id="17" w:name="_Toc425882825"/>
      <w:r w:rsidRPr="000D785C">
        <w:t>Education / Workshops / Conferences</w:t>
      </w:r>
      <w:bookmarkEnd w:id="17"/>
      <w:r w:rsidRPr="000D785C">
        <w:t xml:space="preserve"> </w:t>
      </w:r>
    </w:p>
    <w:p w:rsidR="005114AF" w:rsidRDefault="005114AF" w:rsidP="005114AF">
      <w:pPr>
        <w:ind w:left="360"/>
        <w:rPr>
          <w:rFonts w:asciiTheme="minorHAnsi" w:hAnsiTheme="minorHAnsi" w:cs="Arial"/>
          <w:b/>
        </w:rPr>
      </w:pPr>
    </w:p>
    <w:p w:rsidR="00DE06F7" w:rsidRPr="005114AF" w:rsidRDefault="00DE06F7" w:rsidP="00E724B3">
      <w:pPr>
        <w:numPr>
          <w:ilvl w:val="0"/>
          <w:numId w:val="3"/>
        </w:numPr>
        <w:ind w:left="360"/>
        <w:rPr>
          <w:rFonts w:asciiTheme="minorHAnsi" w:hAnsiTheme="minorHAnsi" w:cs="Arial"/>
        </w:rPr>
      </w:pPr>
      <w:r w:rsidRPr="005114AF">
        <w:rPr>
          <w:rFonts w:asciiTheme="minorHAnsi" w:hAnsiTheme="minorHAnsi" w:cs="Arial"/>
          <w:b/>
        </w:rPr>
        <w:t xml:space="preserve">Maternal Newborn Nursing Course </w:t>
      </w:r>
    </w:p>
    <w:p w:rsidR="00DE06F7" w:rsidRPr="005114AF" w:rsidRDefault="00DE06F7" w:rsidP="00E724B3">
      <w:pPr>
        <w:numPr>
          <w:ilvl w:val="1"/>
          <w:numId w:val="3"/>
        </w:numPr>
        <w:ind w:left="1080"/>
        <w:rPr>
          <w:rFonts w:asciiTheme="minorHAnsi" w:hAnsiTheme="minorHAnsi" w:cs="Arial"/>
        </w:rPr>
      </w:pPr>
      <w:r w:rsidRPr="005114AF">
        <w:rPr>
          <w:rFonts w:asciiTheme="minorHAnsi" w:hAnsiTheme="minorHAnsi" w:cs="Arial"/>
        </w:rPr>
        <w:t xml:space="preserve">Taught both in-person and via OTN (G. Peterek)(9 sites, 35 students) </w:t>
      </w:r>
    </w:p>
    <w:p w:rsidR="00DE06F7" w:rsidRPr="000D785C" w:rsidRDefault="00DE06F7" w:rsidP="00E724B3">
      <w:pPr>
        <w:numPr>
          <w:ilvl w:val="1"/>
          <w:numId w:val="3"/>
        </w:numPr>
        <w:ind w:left="1080"/>
        <w:rPr>
          <w:rFonts w:asciiTheme="minorHAnsi" w:hAnsiTheme="minorHAnsi" w:cs="Arial"/>
        </w:rPr>
      </w:pPr>
      <w:r w:rsidRPr="000D785C">
        <w:rPr>
          <w:rFonts w:asciiTheme="minorHAnsi" w:hAnsiTheme="minorHAnsi" w:cs="Arial"/>
        </w:rPr>
        <w:t>Collation of Student Final Grades for Submission to Fanshawe College – G. Peterek</w:t>
      </w:r>
    </w:p>
    <w:p w:rsidR="00DE06F7" w:rsidRPr="000D785C" w:rsidRDefault="00DE06F7" w:rsidP="00E724B3">
      <w:pPr>
        <w:numPr>
          <w:ilvl w:val="1"/>
          <w:numId w:val="3"/>
        </w:numPr>
        <w:ind w:left="1080"/>
        <w:rPr>
          <w:rFonts w:asciiTheme="minorHAnsi" w:hAnsiTheme="minorHAnsi" w:cs="Arial"/>
        </w:rPr>
      </w:pPr>
      <w:r w:rsidRPr="000D785C">
        <w:rPr>
          <w:rFonts w:asciiTheme="minorHAnsi" w:hAnsiTheme="minorHAnsi" w:cs="Arial"/>
        </w:rPr>
        <w:t xml:space="preserve">Collation of Course Attendance, Evaluations and Grades and Invoice </w:t>
      </w:r>
    </w:p>
    <w:p w:rsidR="00DE06F7" w:rsidRPr="000D785C" w:rsidRDefault="00DE06F7" w:rsidP="00E724B3">
      <w:pPr>
        <w:numPr>
          <w:ilvl w:val="2"/>
          <w:numId w:val="3"/>
        </w:numPr>
        <w:ind w:left="1800"/>
        <w:rPr>
          <w:rFonts w:asciiTheme="minorHAnsi" w:hAnsiTheme="minorHAnsi" w:cs="Arial"/>
        </w:rPr>
      </w:pPr>
      <w:r w:rsidRPr="000D785C">
        <w:rPr>
          <w:rFonts w:asciiTheme="minorHAnsi" w:hAnsiTheme="minorHAnsi" w:cs="Arial"/>
        </w:rPr>
        <w:t>Submitted to Fanshawe College by  S. Johnston</w:t>
      </w:r>
    </w:p>
    <w:p w:rsidR="00DE06F7" w:rsidRPr="000D785C" w:rsidRDefault="00DE06F7" w:rsidP="00E724B3">
      <w:pPr>
        <w:numPr>
          <w:ilvl w:val="1"/>
          <w:numId w:val="3"/>
        </w:numPr>
        <w:ind w:left="1080"/>
        <w:rPr>
          <w:rFonts w:asciiTheme="minorHAnsi" w:hAnsiTheme="minorHAnsi" w:cs="Arial"/>
        </w:rPr>
      </w:pPr>
      <w:r w:rsidRPr="000D785C">
        <w:rPr>
          <w:rFonts w:asciiTheme="minorHAnsi" w:hAnsiTheme="minorHAnsi" w:cs="Arial"/>
        </w:rPr>
        <w:t>Promotion/advertisement of Fall 2015 Course Brochure to regional Perinatal Nurse Leaders and other participating hospitals – G. Peterek</w:t>
      </w:r>
    </w:p>
    <w:p w:rsidR="00DE06F7" w:rsidRPr="000D785C" w:rsidRDefault="00DE06F7" w:rsidP="00E724B3">
      <w:pPr>
        <w:numPr>
          <w:ilvl w:val="1"/>
          <w:numId w:val="3"/>
        </w:numPr>
        <w:ind w:left="1080"/>
        <w:rPr>
          <w:rFonts w:asciiTheme="minorHAnsi" w:hAnsiTheme="minorHAnsi" w:cs="Arial"/>
        </w:rPr>
      </w:pPr>
      <w:r w:rsidRPr="000D785C">
        <w:rPr>
          <w:rFonts w:asciiTheme="minorHAnsi" w:hAnsiTheme="minorHAnsi" w:cs="Arial"/>
        </w:rPr>
        <w:t>Prepare, email and track invoice to Fanshawe for portion of fees (S. Johnston)</w:t>
      </w:r>
    </w:p>
    <w:p w:rsidR="00CB69B0" w:rsidRPr="00CB69B0" w:rsidRDefault="00CB69B0" w:rsidP="00CB69B0">
      <w:pPr>
        <w:ind w:left="360"/>
        <w:rPr>
          <w:rFonts w:asciiTheme="minorHAnsi" w:hAnsiTheme="minorHAnsi" w:cs="Arial"/>
        </w:rPr>
      </w:pPr>
    </w:p>
    <w:p w:rsidR="00FF4249" w:rsidRPr="000D785C" w:rsidRDefault="00FF4249" w:rsidP="00E724B3">
      <w:pPr>
        <w:numPr>
          <w:ilvl w:val="0"/>
          <w:numId w:val="3"/>
        </w:numPr>
        <w:ind w:left="360"/>
        <w:rPr>
          <w:rFonts w:asciiTheme="minorHAnsi" w:hAnsiTheme="minorHAnsi" w:cs="Arial"/>
        </w:rPr>
      </w:pPr>
      <w:r w:rsidRPr="000D785C">
        <w:rPr>
          <w:rFonts w:asciiTheme="minorHAnsi" w:hAnsiTheme="minorHAnsi" w:cs="Arial"/>
          <w:b/>
        </w:rPr>
        <w:t>Breastfeeding Course for Health Care Providers</w:t>
      </w:r>
      <w:r w:rsidRPr="000D785C">
        <w:rPr>
          <w:rFonts w:asciiTheme="minorHAnsi" w:hAnsiTheme="minorHAnsi" w:cs="Arial"/>
        </w:rPr>
        <w:t xml:space="preserve"> - June 8,15, 22</w:t>
      </w:r>
    </w:p>
    <w:p w:rsidR="00FF4249" w:rsidRPr="000D785C" w:rsidRDefault="00FF4249" w:rsidP="00E724B3">
      <w:pPr>
        <w:numPr>
          <w:ilvl w:val="1"/>
          <w:numId w:val="3"/>
        </w:numPr>
        <w:ind w:left="1080"/>
        <w:rPr>
          <w:rFonts w:asciiTheme="minorHAnsi" w:hAnsiTheme="minorHAnsi" w:cs="Arial"/>
        </w:rPr>
      </w:pPr>
      <w:r w:rsidRPr="000D785C">
        <w:rPr>
          <w:rFonts w:asciiTheme="minorHAnsi" w:hAnsiTheme="minorHAnsi" w:cs="Arial"/>
        </w:rPr>
        <w:t>Hosted in collaboration with Fanshawe College</w:t>
      </w:r>
    </w:p>
    <w:p w:rsidR="00FF4249" w:rsidRPr="000D785C" w:rsidRDefault="00FF4249" w:rsidP="00E724B3">
      <w:pPr>
        <w:numPr>
          <w:ilvl w:val="1"/>
          <w:numId w:val="3"/>
        </w:numPr>
        <w:ind w:left="1080"/>
        <w:rPr>
          <w:rFonts w:asciiTheme="minorHAnsi" w:hAnsiTheme="minorHAnsi" w:cs="Arial"/>
        </w:rPr>
      </w:pPr>
      <w:r w:rsidRPr="000D785C">
        <w:rPr>
          <w:rFonts w:asciiTheme="minorHAnsi" w:hAnsiTheme="minorHAnsi" w:cs="Arial"/>
        </w:rPr>
        <w:t>Taught via videoconference by guest lecturer M. LaSalle (BFI assessor, IBCLC)</w:t>
      </w:r>
    </w:p>
    <w:p w:rsidR="005114AF" w:rsidRPr="005114AF" w:rsidRDefault="00FF4249" w:rsidP="005114AF">
      <w:pPr>
        <w:numPr>
          <w:ilvl w:val="1"/>
          <w:numId w:val="3"/>
        </w:numPr>
        <w:ind w:left="1080"/>
        <w:rPr>
          <w:rFonts w:asciiTheme="minorHAnsi" w:hAnsiTheme="minorHAnsi" w:cs="Arial"/>
        </w:rPr>
      </w:pPr>
      <w:r w:rsidRPr="000D785C">
        <w:rPr>
          <w:rFonts w:asciiTheme="minorHAnsi" w:hAnsiTheme="minorHAnsi" w:cs="Arial"/>
        </w:rPr>
        <w:t xml:space="preserve">Reviewed preparations for course with instructor </w:t>
      </w:r>
      <w:r w:rsidR="005114AF" w:rsidRPr="005114AF">
        <w:rPr>
          <w:rFonts w:asciiTheme="minorHAnsi" w:hAnsiTheme="minorHAnsi" w:cs="Arial"/>
        </w:rPr>
        <w:t>(G. Peterek. K. Barzsa-Jenkins)</w:t>
      </w:r>
    </w:p>
    <w:p w:rsidR="00FF4249" w:rsidRPr="000D785C" w:rsidRDefault="00FF4249" w:rsidP="00E724B3">
      <w:pPr>
        <w:numPr>
          <w:ilvl w:val="1"/>
          <w:numId w:val="3"/>
        </w:numPr>
        <w:ind w:left="1080"/>
        <w:rPr>
          <w:rFonts w:asciiTheme="minorHAnsi" w:hAnsiTheme="minorHAnsi" w:cs="Arial"/>
        </w:rPr>
      </w:pPr>
      <w:r w:rsidRPr="000D785C">
        <w:rPr>
          <w:rFonts w:asciiTheme="minorHAnsi" w:hAnsiTheme="minorHAnsi" w:cs="Arial"/>
        </w:rPr>
        <w:t>Course attended by K. Barzsa-Jenkins</w:t>
      </w:r>
    </w:p>
    <w:p w:rsidR="00FF4249" w:rsidRPr="000D785C" w:rsidRDefault="00FF4249" w:rsidP="00E724B3">
      <w:pPr>
        <w:numPr>
          <w:ilvl w:val="1"/>
          <w:numId w:val="3"/>
        </w:numPr>
        <w:ind w:left="1080"/>
        <w:rPr>
          <w:rFonts w:asciiTheme="minorHAnsi" w:hAnsiTheme="minorHAnsi" w:cs="Arial"/>
        </w:rPr>
      </w:pPr>
      <w:r w:rsidRPr="000D785C">
        <w:rPr>
          <w:rFonts w:asciiTheme="minorHAnsi" w:hAnsiTheme="minorHAnsi" w:cs="Arial"/>
        </w:rPr>
        <w:t>Update (daily) of last minute registrations, update of OTN site registrations (weekly), tracking of courier for materials to ensure no delivery issues (S. Johnston)</w:t>
      </w:r>
    </w:p>
    <w:p w:rsidR="00DE06F7" w:rsidRPr="00FE78AB" w:rsidRDefault="00DE06F7" w:rsidP="00E724B3">
      <w:pPr>
        <w:numPr>
          <w:ilvl w:val="0"/>
          <w:numId w:val="6"/>
        </w:numPr>
        <w:ind w:left="360"/>
        <w:rPr>
          <w:rFonts w:asciiTheme="minorHAnsi" w:hAnsiTheme="minorHAnsi" w:cs="Arial"/>
          <w:b/>
        </w:rPr>
      </w:pPr>
      <w:r w:rsidRPr="00FE78AB">
        <w:rPr>
          <w:rFonts w:asciiTheme="minorHAnsi" w:hAnsiTheme="minorHAnsi" w:cs="Tahoma"/>
          <w:b/>
          <w:shd w:val="clear" w:color="auto" w:fill="FFFFFF"/>
        </w:rPr>
        <w:lastRenderedPageBreak/>
        <w:t>Neonatal Resuscitation Program (NRP)</w:t>
      </w:r>
    </w:p>
    <w:p w:rsidR="00DE06F7" w:rsidRPr="000D785C" w:rsidRDefault="00DE06F7" w:rsidP="00E724B3">
      <w:pPr>
        <w:numPr>
          <w:ilvl w:val="1"/>
          <w:numId w:val="6"/>
        </w:numPr>
        <w:ind w:left="1080"/>
        <w:rPr>
          <w:rFonts w:asciiTheme="minorHAnsi" w:hAnsiTheme="minorHAnsi" w:cs="Arial"/>
          <w:b/>
        </w:rPr>
      </w:pPr>
      <w:r w:rsidRPr="000D785C">
        <w:rPr>
          <w:rFonts w:asciiTheme="minorHAnsi" w:hAnsiTheme="minorHAnsi" w:cs="Arial"/>
          <w:b/>
        </w:rPr>
        <w:t xml:space="preserve">New Instructor Course </w:t>
      </w:r>
      <w:r w:rsidRPr="000D785C">
        <w:rPr>
          <w:rFonts w:asciiTheme="minorHAnsi" w:hAnsiTheme="minorHAnsi" w:cs="Arial"/>
        </w:rPr>
        <w:t>- Apr 24, 2015 ( conducted at LHSC by K. Coughlin, G. Peterek, K. Barzsa-Jenkins, D. Jowett, S. Johnston)</w:t>
      </w:r>
    </w:p>
    <w:p w:rsidR="00DE06F7" w:rsidRPr="000D785C" w:rsidRDefault="000A72ED" w:rsidP="00E724B3">
      <w:pPr>
        <w:numPr>
          <w:ilvl w:val="2"/>
          <w:numId w:val="6"/>
        </w:numPr>
        <w:ind w:left="1800"/>
        <w:rPr>
          <w:rFonts w:asciiTheme="minorHAnsi" w:hAnsiTheme="minorHAnsi" w:cs="Arial"/>
          <w:b/>
        </w:rPr>
      </w:pPr>
      <w:r>
        <w:rPr>
          <w:rFonts w:asciiTheme="minorHAnsi" w:hAnsiTheme="minorHAnsi" w:cs="Arial"/>
        </w:rPr>
        <w:t>U</w:t>
      </w:r>
      <w:r w:rsidR="00DE06F7" w:rsidRPr="000D785C">
        <w:rPr>
          <w:rFonts w:asciiTheme="minorHAnsi" w:hAnsiTheme="minorHAnsi" w:cs="Arial"/>
        </w:rPr>
        <w:t>pdating of registration list and required documentation, printing and packaging of course materials, pre-course instructions to registrants, finalize catering and processing of invoice, assign groups, equipment check, data entry of NRP instructor roster and online submission to C</w:t>
      </w:r>
      <w:r w:rsidR="005114AF">
        <w:rPr>
          <w:rFonts w:asciiTheme="minorHAnsi" w:hAnsiTheme="minorHAnsi" w:cs="Arial"/>
        </w:rPr>
        <w:t>anadian Paediatric Society</w:t>
      </w:r>
      <w:r w:rsidR="00DE06F7" w:rsidRPr="000D785C">
        <w:rPr>
          <w:rFonts w:asciiTheme="minorHAnsi" w:hAnsiTheme="minorHAnsi" w:cs="Arial"/>
        </w:rPr>
        <w:t>, data entry and analysis of course evaluations  (S. Johnston)</w:t>
      </w:r>
    </w:p>
    <w:p w:rsidR="00DE06F7" w:rsidRPr="000D785C" w:rsidRDefault="00DE06F7" w:rsidP="00E724B3">
      <w:pPr>
        <w:ind w:left="1800"/>
        <w:rPr>
          <w:rFonts w:asciiTheme="minorHAnsi" w:hAnsiTheme="minorHAnsi" w:cs="Arial"/>
        </w:rPr>
      </w:pPr>
    </w:p>
    <w:p w:rsidR="008F3C0E" w:rsidRPr="000D785C" w:rsidRDefault="008F3C0E" w:rsidP="00E724B3">
      <w:pPr>
        <w:numPr>
          <w:ilvl w:val="0"/>
          <w:numId w:val="4"/>
        </w:numPr>
        <w:rPr>
          <w:rFonts w:asciiTheme="minorHAnsi" w:hAnsiTheme="minorHAnsi" w:cs="Arial"/>
        </w:rPr>
      </w:pPr>
      <w:r w:rsidRPr="000D785C">
        <w:rPr>
          <w:rFonts w:asciiTheme="minorHAnsi" w:hAnsiTheme="minorHAnsi" w:cs="Arial"/>
          <w:b/>
        </w:rPr>
        <w:t>Acute Care of At Risk Newborns (ACoRN) workshop – Jun 18-19, 2015</w:t>
      </w:r>
    </w:p>
    <w:p w:rsidR="008F3C0E" w:rsidRPr="000D785C" w:rsidRDefault="008F3C0E" w:rsidP="00E724B3">
      <w:pPr>
        <w:numPr>
          <w:ilvl w:val="1"/>
          <w:numId w:val="6"/>
        </w:numPr>
        <w:ind w:left="1080"/>
        <w:rPr>
          <w:rFonts w:asciiTheme="minorHAnsi" w:hAnsiTheme="minorHAnsi" w:cs="Arial"/>
        </w:rPr>
      </w:pPr>
      <w:r w:rsidRPr="000D785C">
        <w:rPr>
          <w:rFonts w:asciiTheme="minorHAnsi" w:hAnsiTheme="minorHAnsi" w:cs="Arial"/>
          <w:b/>
          <w:i/>
        </w:rPr>
        <w:t>Event Days</w:t>
      </w:r>
      <w:r w:rsidRPr="000D785C">
        <w:rPr>
          <w:rFonts w:asciiTheme="minorHAnsi" w:hAnsiTheme="minorHAnsi" w:cs="Arial"/>
        </w:rPr>
        <w:t xml:space="preserve"> (Team)</w:t>
      </w:r>
    </w:p>
    <w:p w:rsidR="008F3C0E" w:rsidRPr="000D785C" w:rsidRDefault="008F3C0E" w:rsidP="00E724B3">
      <w:pPr>
        <w:numPr>
          <w:ilvl w:val="2"/>
          <w:numId w:val="6"/>
        </w:numPr>
        <w:ind w:left="1800"/>
        <w:rPr>
          <w:rFonts w:asciiTheme="minorHAnsi" w:hAnsiTheme="minorHAnsi" w:cs="Arial"/>
        </w:rPr>
      </w:pPr>
      <w:r w:rsidRPr="000D785C">
        <w:rPr>
          <w:rFonts w:asciiTheme="minorHAnsi" w:hAnsiTheme="minorHAnsi" w:cs="Arial"/>
        </w:rPr>
        <w:t xml:space="preserve">Registration /Coordination / facilitation of conference activities (S. Johnston) </w:t>
      </w:r>
    </w:p>
    <w:p w:rsidR="008F3C0E" w:rsidRPr="000D785C" w:rsidRDefault="008F3C0E" w:rsidP="00E724B3">
      <w:pPr>
        <w:numPr>
          <w:ilvl w:val="2"/>
          <w:numId w:val="6"/>
        </w:numPr>
        <w:ind w:left="1800"/>
        <w:rPr>
          <w:rFonts w:asciiTheme="minorHAnsi" w:hAnsiTheme="minorHAnsi" w:cs="Arial"/>
        </w:rPr>
      </w:pPr>
      <w:r w:rsidRPr="000D785C">
        <w:rPr>
          <w:rFonts w:asciiTheme="minorHAnsi" w:hAnsiTheme="minorHAnsi" w:cs="Arial"/>
        </w:rPr>
        <w:t>ACoRN presentations Day 1 – (K. Coughlin, H .Roukema, G. Peterek, K. Blaine (Guest Lecturer))</w:t>
      </w:r>
    </w:p>
    <w:p w:rsidR="008F3C0E" w:rsidRPr="000D785C" w:rsidRDefault="008F3C0E" w:rsidP="00E724B3">
      <w:pPr>
        <w:numPr>
          <w:ilvl w:val="2"/>
          <w:numId w:val="6"/>
        </w:numPr>
        <w:ind w:left="1800"/>
        <w:rPr>
          <w:rFonts w:asciiTheme="minorHAnsi" w:hAnsiTheme="minorHAnsi" w:cs="Arial"/>
        </w:rPr>
      </w:pPr>
      <w:r w:rsidRPr="000D785C">
        <w:rPr>
          <w:rFonts w:asciiTheme="minorHAnsi" w:hAnsiTheme="minorHAnsi" w:cs="Arial"/>
        </w:rPr>
        <w:t>Room setup and preparation for Day 2 (K. Barzsa-Jenkins, G. Peterek, S. Johnston)</w:t>
      </w:r>
    </w:p>
    <w:p w:rsidR="008F3C0E" w:rsidRPr="000D785C" w:rsidRDefault="008F3C0E" w:rsidP="00E724B3">
      <w:pPr>
        <w:numPr>
          <w:ilvl w:val="2"/>
          <w:numId w:val="6"/>
        </w:numPr>
        <w:ind w:left="1800"/>
        <w:rPr>
          <w:rFonts w:asciiTheme="minorHAnsi" w:hAnsiTheme="minorHAnsi" w:cs="Arial"/>
        </w:rPr>
      </w:pPr>
      <w:r w:rsidRPr="000D785C">
        <w:rPr>
          <w:rFonts w:asciiTheme="minorHAnsi" w:hAnsiTheme="minorHAnsi" w:cs="Arial"/>
        </w:rPr>
        <w:t>ACoRN Skill Stations Day 2 facilitated by K. Coughlin, H. Roukema, G. Peterek, K. Barzsa-Jenkins and several guest facilitators</w:t>
      </w:r>
    </w:p>
    <w:p w:rsidR="00DE06F7" w:rsidRPr="000D785C" w:rsidRDefault="00DE06F7" w:rsidP="00E724B3">
      <w:pPr>
        <w:ind w:left="360"/>
        <w:rPr>
          <w:rFonts w:asciiTheme="minorHAnsi" w:hAnsiTheme="minorHAnsi" w:cs="Arial"/>
          <w:b/>
        </w:rPr>
      </w:pPr>
    </w:p>
    <w:p w:rsidR="00DE06F7" w:rsidRPr="000D785C" w:rsidRDefault="00DE06F7" w:rsidP="00E724B3">
      <w:pPr>
        <w:numPr>
          <w:ilvl w:val="0"/>
          <w:numId w:val="6"/>
        </w:numPr>
        <w:ind w:left="360"/>
        <w:rPr>
          <w:rFonts w:asciiTheme="minorHAnsi" w:hAnsiTheme="minorHAnsi" w:cs="Arial"/>
          <w:b/>
        </w:rPr>
      </w:pPr>
      <w:r w:rsidRPr="000D785C">
        <w:rPr>
          <w:rFonts w:asciiTheme="minorHAnsi" w:hAnsiTheme="minorHAnsi" w:cs="Arial"/>
          <w:b/>
        </w:rPr>
        <w:t xml:space="preserve">Fetal Health Surveillance </w:t>
      </w:r>
    </w:p>
    <w:p w:rsidR="00DE06F7" w:rsidRPr="000D785C" w:rsidRDefault="00DE06F7" w:rsidP="00E724B3">
      <w:pPr>
        <w:numPr>
          <w:ilvl w:val="1"/>
          <w:numId w:val="6"/>
        </w:numPr>
        <w:ind w:left="1080"/>
        <w:rPr>
          <w:rFonts w:asciiTheme="minorHAnsi" w:hAnsiTheme="minorHAnsi" w:cs="Arial"/>
          <w:b/>
        </w:rPr>
      </w:pPr>
      <w:r w:rsidRPr="000D785C">
        <w:rPr>
          <w:rFonts w:asciiTheme="minorHAnsi" w:hAnsiTheme="minorHAnsi" w:cs="Arial"/>
        </w:rPr>
        <w:t xml:space="preserve">Stratford FHS Workshop – April 23, 2015 (K.Barzsa-Jenkins) </w:t>
      </w:r>
      <w:r w:rsidRPr="000D785C">
        <w:rPr>
          <w:rFonts w:asciiTheme="minorHAnsi" w:hAnsiTheme="minorHAnsi" w:cs="Arial"/>
          <w:color w:val="FF0000"/>
        </w:rPr>
        <w:t xml:space="preserve">– </w:t>
      </w:r>
      <w:r w:rsidRPr="000D785C">
        <w:rPr>
          <w:rFonts w:asciiTheme="minorHAnsi" w:hAnsiTheme="minorHAnsi" w:cs="Arial"/>
        </w:rPr>
        <w:t>20 attendees</w:t>
      </w:r>
    </w:p>
    <w:p w:rsidR="00DE06F7" w:rsidRPr="000D785C" w:rsidRDefault="00DE06F7" w:rsidP="00E724B3">
      <w:pPr>
        <w:numPr>
          <w:ilvl w:val="1"/>
          <w:numId w:val="6"/>
        </w:numPr>
        <w:ind w:left="1080"/>
        <w:rPr>
          <w:rFonts w:asciiTheme="minorHAnsi" w:hAnsiTheme="minorHAnsi" w:cs="Arial"/>
          <w:b/>
        </w:rPr>
      </w:pPr>
      <w:r w:rsidRPr="000D785C">
        <w:rPr>
          <w:rFonts w:asciiTheme="minorHAnsi" w:hAnsiTheme="minorHAnsi" w:cs="Arial"/>
        </w:rPr>
        <w:t>Bluewater Health</w:t>
      </w:r>
      <w:r>
        <w:rPr>
          <w:rFonts w:asciiTheme="minorHAnsi" w:hAnsiTheme="minorHAnsi" w:cs="Arial"/>
        </w:rPr>
        <w:t>,</w:t>
      </w:r>
      <w:r w:rsidRPr="000D785C">
        <w:rPr>
          <w:rFonts w:asciiTheme="minorHAnsi" w:hAnsiTheme="minorHAnsi" w:cs="Arial"/>
        </w:rPr>
        <w:t xml:space="preserve"> Sarnia FHS Workshop – Jun 2, 2015 (K.Barzsa-Jenkins)</w:t>
      </w:r>
    </w:p>
    <w:p w:rsidR="00DE06F7" w:rsidRPr="000D785C" w:rsidRDefault="00D12EAF" w:rsidP="00E724B3">
      <w:pPr>
        <w:numPr>
          <w:ilvl w:val="1"/>
          <w:numId w:val="6"/>
        </w:numPr>
        <w:ind w:left="1080"/>
        <w:rPr>
          <w:rFonts w:asciiTheme="minorHAnsi" w:hAnsiTheme="minorHAnsi" w:cs="Arial"/>
          <w:b/>
        </w:rPr>
      </w:pPr>
      <w:r>
        <w:rPr>
          <w:rFonts w:asciiTheme="minorHAnsi" w:hAnsiTheme="minorHAnsi" w:cs="Arial"/>
        </w:rPr>
        <w:t xml:space="preserve">SBGHC, </w:t>
      </w:r>
      <w:r w:rsidR="00DE06F7" w:rsidRPr="000D785C">
        <w:rPr>
          <w:rFonts w:asciiTheme="minorHAnsi" w:hAnsiTheme="minorHAnsi" w:cs="Arial"/>
        </w:rPr>
        <w:t xml:space="preserve">Walkerton FHS Workshop – Jun 3, 2015 </w:t>
      </w:r>
      <w:r>
        <w:rPr>
          <w:rFonts w:asciiTheme="minorHAnsi" w:hAnsiTheme="minorHAnsi" w:cs="Arial"/>
        </w:rPr>
        <w:t>(G. Peterek)</w:t>
      </w:r>
    </w:p>
    <w:p w:rsidR="00D12EAF" w:rsidRPr="00D12EAF" w:rsidRDefault="00D12EAF" w:rsidP="00E724B3">
      <w:pPr>
        <w:numPr>
          <w:ilvl w:val="1"/>
          <w:numId w:val="6"/>
        </w:numPr>
        <w:ind w:left="1080"/>
        <w:rPr>
          <w:rFonts w:asciiTheme="minorHAnsi" w:eastAsia="Calibri" w:hAnsiTheme="minorHAnsi" w:cs="Arial"/>
        </w:rPr>
      </w:pPr>
      <w:r>
        <w:rPr>
          <w:rFonts w:asciiTheme="minorHAnsi" w:hAnsiTheme="minorHAnsi" w:cs="Arial"/>
        </w:rPr>
        <w:t xml:space="preserve">SBGHC, </w:t>
      </w:r>
      <w:r w:rsidRPr="00D12EAF">
        <w:rPr>
          <w:rFonts w:asciiTheme="minorHAnsi" w:hAnsiTheme="minorHAnsi" w:cs="Arial"/>
        </w:rPr>
        <w:t>Walkerton FHS Workshop – June 4, 2015</w:t>
      </w:r>
      <w:r>
        <w:rPr>
          <w:rFonts w:asciiTheme="minorHAnsi" w:hAnsiTheme="minorHAnsi" w:cs="Arial"/>
        </w:rPr>
        <w:t xml:space="preserve"> </w:t>
      </w:r>
      <w:r w:rsidRPr="00D12EAF">
        <w:rPr>
          <w:rFonts w:asciiTheme="minorHAnsi" w:hAnsiTheme="minorHAnsi" w:cs="Arial"/>
        </w:rPr>
        <w:t>(G. Peterek)</w:t>
      </w:r>
    </w:p>
    <w:p w:rsidR="00FF4249" w:rsidRDefault="00FF4249" w:rsidP="00E724B3">
      <w:pPr>
        <w:numPr>
          <w:ilvl w:val="1"/>
          <w:numId w:val="6"/>
        </w:numPr>
        <w:ind w:left="1080"/>
        <w:rPr>
          <w:rFonts w:asciiTheme="minorHAnsi" w:hAnsiTheme="minorHAnsi" w:cs="Arial"/>
          <w:b/>
        </w:rPr>
      </w:pPr>
      <w:r>
        <w:rPr>
          <w:rFonts w:asciiTheme="minorHAnsi" w:hAnsiTheme="minorHAnsi" w:cs="Arial"/>
        </w:rPr>
        <w:t xml:space="preserve">MHA, </w:t>
      </w:r>
      <w:r w:rsidR="00DE06F7" w:rsidRPr="000D785C">
        <w:rPr>
          <w:rFonts w:asciiTheme="minorHAnsi" w:hAnsiTheme="minorHAnsi" w:cs="Arial"/>
        </w:rPr>
        <w:t xml:space="preserve">Strathroy FHS Workshop – Jun 11, 2015 </w:t>
      </w:r>
      <w:r w:rsidR="00D12EAF" w:rsidRPr="000D785C">
        <w:rPr>
          <w:rFonts w:asciiTheme="minorHAnsi" w:hAnsiTheme="minorHAnsi" w:cs="Arial"/>
        </w:rPr>
        <w:t>(K.Barzsa-Jenkins)</w:t>
      </w:r>
    </w:p>
    <w:p w:rsidR="00FF4249" w:rsidRPr="00FF4249" w:rsidRDefault="00FF4249" w:rsidP="00E724B3">
      <w:pPr>
        <w:numPr>
          <w:ilvl w:val="1"/>
          <w:numId w:val="6"/>
        </w:numPr>
        <w:ind w:left="1080"/>
        <w:rPr>
          <w:rFonts w:asciiTheme="minorHAnsi" w:hAnsiTheme="minorHAnsi" w:cs="Arial"/>
          <w:b/>
        </w:rPr>
      </w:pPr>
      <w:r w:rsidRPr="00FF4249">
        <w:rPr>
          <w:rFonts w:asciiTheme="minorHAnsi" w:hAnsiTheme="minorHAnsi" w:cs="Arial"/>
        </w:rPr>
        <w:t>Grey Bruce Midwives, Owen Sound FHS Workshop – June 24, 2015</w:t>
      </w:r>
      <w:r>
        <w:rPr>
          <w:rFonts w:asciiTheme="minorHAnsi" w:hAnsiTheme="minorHAnsi" w:cs="Arial"/>
        </w:rPr>
        <w:t xml:space="preserve"> (G. Peterek)</w:t>
      </w:r>
    </w:p>
    <w:p w:rsidR="00D12EAF" w:rsidRPr="00D12EAF" w:rsidRDefault="00DE06F7" w:rsidP="00E724B3">
      <w:pPr>
        <w:numPr>
          <w:ilvl w:val="1"/>
          <w:numId w:val="6"/>
        </w:numPr>
        <w:ind w:left="1080"/>
        <w:rPr>
          <w:rFonts w:asciiTheme="minorHAnsi" w:eastAsia="Calibri" w:hAnsiTheme="minorHAnsi" w:cs="Arial"/>
        </w:rPr>
      </w:pPr>
      <w:r w:rsidRPr="00D12EAF">
        <w:rPr>
          <w:rFonts w:asciiTheme="minorHAnsi" w:hAnsiTheme="minorHAnsi" w:cs="Arial"/>
        </w:rPr>
        <w:t>Grey Bruce Midwives FHS Workshop – Jun 26, 2015</w:t>
      </w:r>
      <w:r w:rsidR="00FF4249">
        <w:rPr>
          <w:rFonts w:asciiTheme="minorHAnsi" w:hAnsiTheme="minorHAnsi" w:cs="Arial"/>
        </w:rPr>
        <w:t xml:space="preserve"> </w:t>
      </w:r>
      <w:r w:rsidR="00FF4249" w:rsidRPr="000D785C">
        <w:rPr>
          <w:rFonts w:asciiTheme="minorHAnsi" w:hAnsiTheme="minorHAnsi" w:cs="Arial"/>
        </w:rPr>
        <w:t>(K.Barzsa-Jenkins)</w:t>
      </w:r>
    </w:p>
    <w:p w:rsidR="00DE06F7" w:rsidRPr="000D785C" w:rsidRDefault="00DE06F7" w:rsidP="00E724B3">
      <w:pPr>
        <w:pStyle w:val="ListParagraph"/>
        <w:numPr>
          <w:ilvl w:val="0"/>
          <w:numId w:val="29"/>
        </w:numPr>
        <w:spacing w:after="0" w:line="240" w:lineRule="auto"/>
        <w:rPr>
          <w:rFonts w:asciiTheme="minorHAnsi" w:hAnsiTheme="minorHAnsi" w:cs="Arial"/>
          <w:sz w:val="24"/>
          <w:szCs w:val="24"/>
        </w:rPr>
      </w:pPr>
      <w:r w:rsidRPr="000D785C">
        <w:rPr>
          <w:rFonts w:asciiTheme="minorHAnsi" w:hAnsiTheme="minorHAnsi" w:cs="Arial"/>
          <w:sz w:val="24"/>
          <w:szCs w:val="24"/>
        </w:rPr>
        <w:t>Documentation completion: certificates prepared &amp; printed, attendance sheet updated (post event), evaluations entered and summary report prepared (S. Johnston)</w:t>
      </w:r>
    </w:p>
    <w:p w:rsidR="005114AF" w:rsidRDefault="005114AF" w:rsidP="005114AF">
      <w:pPr>
        <w:ind w:left="360"/>
        <w:contextualSpacing/>
        <w:rPr>
          <w:rFonts w:asciiTheme="minorHAnsi" w:eastAsia="Calibri" w:hAnsiTheme="minorHAnsi" w:cs="Arial"/>
          <w:b/>
        </w:rPr>
      </w:pPr>
    </w:p>
    <w:p w:rsidR="00D12EAF" w:rsidRPr="000D785C" w:rsidRDefault="00D12EAF" w:rsidP="00E724B3">
      <w:pPr>
        <w:numPr>
          <w:ilvl w:val="0"/>
          <w:numId w:val="6"/>
        </w:numPr>
        <w:ind w:left="360"/>
        <w:contextualSpacing/>
        <w:rPr>
          <w:rFonts w:asciiTheme="minorHAnsi" w:eastAsia="Calibri" w:hAnsiTheme="minorHAnsi" w:cs="Arial"/>
          <w:b/>
        </w:rPr>
      </w:pPr>
      <w:r w:rsidRPr="000D785C">
        <w:rPr>
          <w:rFonts w:asciiTheme="minorHAnsi" w:eastAsia="Calibri" w:hAnsiTheme="minorHAnsi" w:cs="Arial"/>
          <w:b/>
        </w:rPr>
        <w:t xml:space="preserve">ENPC   (Emergency Nurse Pediatric Course) </w:t>
      </w:r>
      <w:r w:rsidRPr="000D785C">
        <w:rPr>
          <w:rFonts w:asciiTheme="minorHAnsi" w:eastAsia="Calibri" w:hAnsiTheme="minorHAnsi"/>
        </w:rPr>
        <w:sym w:font="Wingdings" w:char="F0E0"/>
      </w:r>
      <w:r w:rsidRPr="00FF4249">
        <w:rPr>
          <w:rFonts w:asciiTheme="minorHAnsi" w:eastAsia="Calibri" w:hAnsiTheme="minorHAnsi" w:cs="Arial"/>
        </w:rPr>
        <w:t xml:space="preserve"> LHSC </w:t>
      </w:r>
      <w:r w:rsidRPr="000D785C">
        <w:rPr>
          <w:rFonts w:asciiTheme="minorHAnsi" w:eastAsia="Calibri" w:hAnsiTheme="minorHAnsi" w:cs="Arial"/>
        </w:rPr>
        <w:t>(D. Jowett)</w:t>
      </w:r>
    </w:p>
    <w:p w:rsidR="00D12EAF" w:rsidRPr="000D785C" w:rsidRDefault="00D12EAF" w:rsidP="00E724B3">
      <w:pPr>
        <w:numPr>
          <w:ilvl w:val="0"/>
          <w:numId w:val="6"/>
        </w:numPr>
        <w:ind w:left="360"/>
        <w:contextualSpacing/>
        <w:rPr>
          <w:rFonts w:asciiTheme="minorHAnsi" w:eastAsia="Calibri" w:hAnsiTheme="minorHAnsi" w:cs="Arial"/>
          <w:b/>
        </w:rPr>
      </w:pPr>
      <w:r w:rsidRPr="000D785C">
        <w:rPr>
          <w:rFonts w:asciiTheme="minorHAnsi" w:eastAsia="Calibri" w:hAnsiTheme="minorHAnsi" w:cs="Arial"/>
          <w:b/>
        </w:rPr>
        <w:t xml:space="preserve">Resident Skills day, LHSC </w:t>
      </w:r>
      <w:r w:rsidRPr="000D785C">
        <w:rPr>
          <w:rFonts w:asciiTheme="minorHAnsi" w:eastAsia="Calibri" w:hAnsiTheme="minorHAnsi"/>
        </w:rPr>
        <w:sym w:font="Wingdings" w:char="F0E0"/>
      </w:r>
      <w:r w:rsidRPr="00FF4249">
        <w:rPr>
          <w:rFonts w:asciiTheme="minorHAnsi" w:eastAsia="Calibri" w:hAnsiTheme="minorHAnsi" w:cs="Arial"/>
        </w:rPr>
        <w:t xml:space="preserve"> Chest tubes</w:t>
      </w:r>
    </w:p>
    <w:p w:rsidR="00D12EAF" w:rsidRPr="000D785C" w:rsidRDefault="00FF4249" w:rsidP="00E724B3">
      <w:pPr>
        <w:numPr>
          <w:ilvl w:val="0"/>
          <w:numId w:val="6"/>
        </w:numPr>
        <w:ind w:left="360"/>
        <w:contextualSpacing/>
        <w:rPr>
          <w:rFonts w:asciiTheme="minorHAnsi" w:eastAsia="Calibri" w:hAnsiTheme="minorHAnsi" w:cs="Arial"/>
          <w:b/>
        </w:rPr>
      </w:pPr>
      <w:r>
        <w:rPr>
          <w:rFonts w:asciiTheme="minorHAnsi" w:eastAsia="Calibri" w:hAnsiTheme="minorHAnsi" w:cs="Arial"/>
          <w:b/>
        </w:rPr>
        <w:t xml:space="preserve">HPHA </w:t>
      </w:r>
      <w:r w:rsidR="00D12EAF" w:rsidRPr="000D785C">
        <w:rPr>
          <w:rFonts w:asciiTheme="minorHAnsi" w:eastAsia="Calibri" w:hAnsiTheme="minorHAnsi" w:cs="Arial"/>
          <w:b/>
        </w:rPr>
        <w:t>Stratford Simulation Day   3 simulator stations</w:t>
      </w:r>
    </w:p>
    <w:p w:rsidR="00D12EAF" w:rsidRPr="000D785C" w:rsidRDefault="00D12EAF" w:rsidP="00E724B3">
      <w:pPr>
        <w:numPr>
          <w:ilvl w:val="1"/>
          <w:numId w:val="10"/>
        </w:numPr>
        <w:contextualSpacing/>
        <w:rPr>
          <w:rFonts w:asciiTheme="minorHAnsi" w:eastAsia="Calibri" w:hAnsiTheme="minorHAnsi" w:cs="Arial"/>
        </w:rPr>
      </w:pPr>
      <w:r w:rsidRPr="000D785C">
        <w:rPr>
          <w:rFonts w:asciiTheme="minorHAnsi" w:eastAsia="Calibri" w:hAnsiTheme="minorHAnsi" w:cs="Arial"/>
        </w:rPr>
        <w:t>All Stratford paediatricians attended</w:t>
      </w:r>
    </w:p>
    <w:p w:rsidR="00DE06F7" w:rsidRPr="000D785C" w:rsidRDefault="00DE06F7" w:rsidP="00E724B3">
      <w:pPr>
        <w:numPr>
          <w:ilvl w:val="0"/>
          <w:numId w:val="3"/>
        </w:numPr>
        <w:ind w:left="360"/>
        <w:rPr>
          <w:rFonts w:asciiTheme="minorHAnsi" w:hAnsiTheme="minorHAnsi" w:cs="Arial"/>
          <w:b/>
        </w:rPr>
      </w:pPr>
      <w:r w:rsidRPr="000D785C">
        <w:rPr>
          <w:rFonts w:asciiTheme="minorHAnsi" w:hAnsiTheme="minorHAnsi" w:cs="Arial"/>
          <w:b/>
        </w:rPr>
        <w:t xml:space="preserve">Period of Purple Crying / Click for Babies Campaign </w:t>
      </w:r>
    </w:p>
    <w:p w:rsidR="00DE06F7" w:rsidRPr="000D785C" w:rsidRDefault="00DE06F7" w:rsidP="00E724B3">
      <w:pPr>
        <w:numPr>
          <w:ilvl w:val="1"/>
          <w:numId w:val="3"/>
        </w:numPr>
        <w:ind w:left="1080"/>
        <w:rPr>
          <w:rFonts w:asciiTheme="minorHAnsi" w:hAnsiTheme="minorHAnsi" w:cs="Arial"/>
        </w:rPr>
      </w:pPr>
      <w:r w:rsidRPr="000D785C">
        <w:rPr>
          <w:rFonts w:asciiTheme="minorHAnsi" w:hAnsiTheme="minorHAnsi" w:cs="Arial"/>
        </w:rPr>
        <w:t>Click for Babies Webinar – May 21</w:t>
      </w:r>
    </w:p>
    <w:p w:rsidR="00DE06F7" w:rsidRPr="000D785C" w:rsidRDefault="00DE06F7" w:rsidP="00E724B3">
      <w:pPr>
        <w:numPr>
          <w:ilvl w:val="2"/>
          <w:numId w:val="3"/>
        </w:numPr>
        <w:ind w:left="1800"/>
        <w:rPr>
          <w:rFonts w:asciiTheme="minorHAnsi" w:hAnsiTheme="minorHAnsi" w:cs="Arial"/>
        </w:rPr>
      </w:pPr>
      <w:r w:rsidRPr="000D785C">
        <w:rPr>
          <w:rFonts w:asciiTheme="minorHAnsi" w:hAnsiTheme="minorHAnsi" w:cs="Arial"/>
        </w:rPr>
        <w:t>Discussion re: annual campaign strategies (K. Barzsa-Jenkins)</w:t>
      </w:r>
    </w:p>
    <w:p w:rsidR="00DE06F7" w:rsidRPr="000D785C" w:rsidRDefault="00DE06F7" w:rsidP="00E724B3">
      <w:pPr>
        <w:rPr>
          <w:rFonts w:asciiTheme="minorHAnsi" w:hAnsiTheme="minorHAnsi" w:cs="Arial"/>
          <w:highlight w:val="yellow"/>
        </w:rPr>
      </w:pPr>
    </w:p>
    <w:p w:rsidR="008F3C0E" w:rsidRPr="00415D76" w:rsidRDefault="008F3C0E" w:rsidP="00E724B3">
      <w:pPr>
        <w:numPr>
          <w:ilvl w:val="0"/>
          <w:numId w:val="6"/>
        </w:numPr>
        <w:ind w:left="360"/>
        <w:rPr>
          <w:rFonts w:asciiTheme="minorHAnsi" w:hAnsiTheme="minorHAnsi" w:cs="Arial"/>
        </w:rPr>
      </w:pPr>
      <w:r w:rsidRPr="00415D76">
        <w:rPr>
          <w:rFonts w:asciiTheme="minorHAnsi" w:hAnsiTheme="minorHAnsi" w:cs="Arial"/>
          <w:b/>
        </w:rPr>
        <w:t xml:space="preserve">PEM Conference – April 29, 2015 </w:t>
      </w:r>
      <w:r w:rsidRPr="00415D76">
        <w:rPr>
          <w:rFonts w:asciiTheme="minorHAnsi" w:hAnsiTheme="minorHAnsi" w:cs="Arial"/>
        </w:rPr>
        <w:t>(D. Jowett)</w:t>
      </w:r>
      <w:r w:rsidR="005114AF" w:rsidRPr="00415D76">
        <w:rPr>
          <w:rFonts w:asciiTheme="minorHAnsi" w:hAnsiTheme="minorHAnsi" w:cs="Arial"/>
        </w:rPr>
        <w:t xml:space="preserve"> -</w:t>
      </w:r>
      <w:r w:rsidRPr="00415D76">
        <w:rPr>
          <w:rFonts w:asciiTheme="minorHAnsi" w:hAnsiTheme="minorHAnsi" w:cs="Arial"/>
        </w:rPr>
        <w:t xml:space="preserve"> Pediatric Emergency Day Refresher course.  </w:t>
      </w:r>
    </w:p>
    <w:p w:rsidR="008F3C0E" w:rsidRPr="000D785C" w:rsidRDefault="008F3C0E" w:rsidP="005114AF">
      <w:pPr>
        <w:rPr>
          <w:rFonts w:asciiTheme="minorHAnsi" w:hAnsiTheme="minorHAnsi" w:cs="Arial"/>
        </w:rPr>
      </w:pPr>
      <w:r w:rsidRPr="000D785C">
        <w:rPr>
          <w:rFonts w:asciiTheme="minorHAnsi" w:hAnsiTheme="minorHAnsi" w:cs="Arial"/>
        </w:rPr>
        <w:t xml:space="preserve">MNCYN </w:t>
      </w:r>
      <w:r w:rsidR="005114AF">
        <w:rPr>
          <w:rFonts w:asciiTheme="minorHAnsi" w:hAnsiTheme="minorHAnsi" w:cs="Arial"/>
        </w:rPr>
        <w:t>contributed significantly,</w:t>
      </w:r>
      <w:r w:rsidRPr="000D785C">
        <w:rPr>
          <w:rFonts w:asciiTheme="minorHAnsi" w:hAnsiTheme="minorHAnsi" w:cs="Arial"/>
        </w:rPr>
        <w:t xml:space="preserve"> as part of the organizing committee. </w:t>
      </w:r>
      <w:r w:rsidR="005114AF">
        <w:rPr>
          <w:rFonts w:asciiTheme="minorHAnsi" w:hAnsiTheme="minorHAnsi" w:cs="Arial"/>
        </w:rPr>
        <w:t xml:space="preserve">The </w:t>
      </w:r>
      <w:r w:rsidRPr="000D785C">
        <w:rPr>
          <w:rFonts w:asciiTheme="minorHAnsi" w:hAnsiTheme="minorHAnsi" w:cs="Arial"/>
        </w:rPr>
        <w:t>MNCYN Paediatric</w:t>
      </w:r>
      <w:r w:rsidR="005114AF">
        <w:rPr>
          <w:rFonts w:asciiTheme="minorHAnsi" w:hAnsiTheme="minorHAnsi" w:cs="Arial"/>
        </w:rPr>
        <w:t xml:space="preserve"> Advancement Program</w:t>
      </w:r>
      <w:r w:rsidRPr="000D785C">
        <w:rPr>
          <w:rFonts w:asciiTheme="minorHAnsi" w:hAnsiTheme="minorHAnsi" w:cs="Arial"/>
        </w:rPr>
        <w:t xml:space="preserve"> </w:t>
      </w:r>
      <w:r w:rsidR="005114AF">
        <w:rPr>
          <w:rFonts w:asciiTheme="minorHAnsi" w:hAnsiTheme="minorHAnsi" w:cs="Arial"/>
        </w:rPr>
        <w:t xml:space="preserve">will </w:t>
      </w:r>
      <w:r w:rsidRPr="000D785C">
        <w:rPr>
          <w:rFonts w:asciiTheme="minorHAnsi" w:hAnsiTheme="minorHAnsi" w:cs="Arial"/>
        </w:rPr>
        <w:t>continue to be involved as a major part of this annual conference. Increasing the profile of the MNCYN Paediatric Program and potentially generating revenue.</w:t>
      </w:r>
    </w:p>
    <w:p w:rsidR="005114AF" w:rsidRPr="005114AF" w:rsidRDefault="005114AF" w:rsidP="005114AF">
      <w:pPr>
        <w:numPr>
          <w:ilvl w:val="1"/>
          <w:numId w:val="6"/>
        </w:numPr>
        <w:ind w:left="1080"/>
        <w:rPr>
          <w:rFonts w:asciiTheme="minorHAnsi" w:hAnsiTheme="minorHAnsi" w:cs="Arial"/>
        </w:rPr>
      </w:pPr>
      <w:r>
        <w:rPr>
          <w:rFonts w:asciiTheme="minorHAnsi" w:hAnsiTheme="minorHAnsi" w:cs="Arial"/>
        </w:rPr>
        <w:lastRenderedPageBreak/>
        <w:t>188 participants (positive evaluations)</w:t>
      </w:r>
      <w:r w:rsidRPr="005114AF">
        <w:rPr>
          <w:rFonts w:asciiTheme="minorHAnsi" w:hAnsiTheme="minorHAnsi" w:cs="Arial"/>
        </w:rPr>
        <w:t xml:space="preserve"> </w:t>
      </w:r>
    </w:p>
    <w:p w:rsidR="008F3C0E" w:rsidRPr="005114AF" w:rsidRDefault="008F3C0E" w:rsidP="00E724B3">
      <w:pPr>
        <w:numPr>
          <w:ilvl w:val="1"/>
          <w:numId w:val="6"/>
        </w:numPr>
        <w:ind w:left="1080"/>
        <w:rPr>
          <w:rFonts w:asciiTheme="minorHAnsi" w:hAnsiTheme="minorHAnsi" w:cs="Arial"/>
          <w:b/>
        </w:rPr>
      </w:pPr>
      <w:r w:rsidRPr="005114AF">
        <w:rPr>
          <w:rFonts w:asciiTheme="minorHAnsi" w:hAnsiTheme="minorHAnsi" w:cs="Arial"/>
          <w:b/>
        </w:rPr>
        <w:t>Course Agenda</w:t>
      </w:r>
    </w:p>
    <w:p w:rsidR="008F3C0E" w:rsidRPr="000D785C" w:rsidRDefault="008F3C0E" w:rsidP="00E724B3">
      <w:pPr>
        <w:numPr>
          <w:ilvl w:val="2"/>
          <w:numId w:val="6"/>
        </w:numPr>
        <w:ind w:left="1800"/>
        <w:rPr>
          <w:rFonts w:asciiTheme="minorHAnsi" w:hAnsiTheme="minorHAnsi" w:cs="Arial"/>
        </w:rPr>
      </w:pPr>
      <w:r w:rsidRPr="000D785C">
        <w:rPr>
          <w:rFonts w:asciiTheme="minorHAnsi" w:hAnsiTheme="minorHAnsi" w:cs="Arial"/>
        </w:rPr>
        <w:t>Focus on the Infant</w:t>
      </w:r>
    </w:p>
    <w:p w:rsidR="008F3C0E" w:rsidRPr="000D785C" w:rsidRDefault="008F3C0E" w:rsidP="00E724B3">
      <w:pPr>
        <w:numPr>
          <w:ilvl w:val="2"/>
          <w:numId w:val="6"/>
        </w:numPr>
        <w:ind w:left="1800"/>
        <w:rPr>
          <w:rFonts w:asciiTheme="minorHAnsi" w:hAnsiTheme="minorHAnsi" w:cs="Arial"/>
        </w:rPr>
      </w:pPr>
      <w:r w:rsidRPr="000D785C">
        <w:rPr>
          <w:rFonts w:asciiTheme="minorHAnsi" w:hAnsiTheme="minorHAnsi" w:cs="Arial"/>
        </w:rPr>
        <w:t>Ten Best Papers in PEM 2014/15: Best Evidence</w:t>
      </w:r>
    </w:p>
    <w:p w:rsidR="008F3C0E" w:rsidRPr="000D785C" w:rsidRDefault="008F3C0E" w:rsidP="00E724B3">
      <w:pPr>
        <w:numPr>
          <w:ilvl w:val="2"/>
          <w:numId w:val="6"/>
        </w:numPr>
        <w:ind w:left="1800"/>
        <w:rPr>
          <w:rFonts w:asciiTheme="minorHAnsi" w:hAnsiTheme="minorHAnsi" w:cs="Arial"/>
        </w:rPr>
      </w:pPr>
      <w:r w:rsidRPr="000D785C">
        <w:rPr>
          <w:rFonts w:asciiTheme="minorHAnsi" w:hAnsiTheme="minorHAnsi" w:cs="Arial"/>
        </w:rPr>
        <w:t>Sick vs. Not Sick: Triage of Infants</w:t>
      </w:r>
    </w:p>
    <w:p w:rsidR="008F3C0E" w:rsidRPr="000D785C" w:rsidRDefault="008F3C0E" w:rsidP="00E724B3">
      <w:pPr>
        <w:numPr>
          <w:ilvl w:val="2"/>
          <w:numId w:val="6"/>
        </w:numPr>
        <w:ind w:left="1800"/>
        <w:rPr>
          <w:rFonts w:asciiTheme="minorHAnsi" w:hAnsiTheme="minorHAnsi" w:cs="Arial"/>
        </w:rPr>
      </w:pPr>
      <w:r w:rsidRPr="000D785C">
        <w:rPr>
          <w:rFonts w:asciiTheme="minorHAnsi" w:hAnsiTheme="minorHAnsi" w:cs="Arial"/>
        </w:rPr>
        <w:t>Pediatric Dermatology: Name that Rash</w:t>
      </w:r>
    </w:p>
    <w:p w:rsidR="008F3C0E" w:rsidRPr="000D785C" w:rsidRDefault="008F3C0E" w:rsidP="00E724B3">
      <w:pPr>
        <w:numPr>
          <w:ilvl w:val="2"/>
          <w:numId w:val="6"/>
        </w:numPr>
        <w:ind w:left="1800"/>
        <w:rPr>
          <w:rFonts w:asciiTheme="minorHAnsi" w:hAnsiTheme="minorHAnsi" w:cs="Arial"/>
        </w:rPr>
      </w:pPr>
      <w:r w:rsidRPr="000D785C">
        <w:rPr>
          <w:rFonts w:asciiTheme="minorHAnsi" w:hAnsiTheme="minorHAnsi" w:cs="Arial"/>
        </w:rPr>
        <w:t>Don’t miss the Diagnosis: Interactive X-Ray Cases</w:t>
      </w:r>
    </w:p>
    <w:p w:rsidR="008F3C0E" w:rsidRPr="000D785C" w:rsidRDefault="008F3C0E" w:rsidP="00E724B3">
      <w:pPr>
        <w:numPr>
          <w:ilvl w:val="2"/>
          <w:numId w:val="6"/>
        </w:numPr>
        <w:ind w:left="1800"/>
        <w:rPr>
          <w:rFonts w:asciiTheme="minorHAnsi" w:hAnsiTheme="minorHAnsi" w:cs="Arial"/>
        </w:rPr>
      </w:pPr>
      <w:r w:rsidRPr="000D785C">
        <w:rPr>
          <w:rFonts w:asciiTheme="minorHAnsi" w:hAnsiTheme="minorHAnsi" w:cs="Arial"/>
        </w:rPr>
        <w:t>Accidental vs. Non-Accidental Injury?</w:t>
      </w:r>
    </w:p>
    <w:p w:rsidR="008F3C0E" w:rsidRPr="000D785C" w:rsidRDefault="008F3C0E" w:rsidP="00E724B3">
      <w:pPr>
        <w:numPr>
          <w:ilvl w:val="2"/>
          <w:numId w:val="6"/>
        </w:numPr>
        <w:ind w:left="1800"/>
        <w:rPr>
          <w:rFonts w:asciiTheme="minorHAnsi" w:hAnsiTheme="minorHAnsi" w:cs="Arial"/>
        </w:rPr>
      </w:pPr>
      <w:r w:rsidRPr="000D785C">
        <w:rPr>
          <w:rFonts w:asciiTheme="minorHAnsi" w:hAnsiTheme="minorHAnsi" w:cs="Arial"/>
        </w:rPr>
        <w:t>Q &amp; A Period</w:t>
      </w:r>
    </w:p>
    <w:p w:rsidR="008F3C0E" w:rsidRPr="000D785C" w:rsidRDefault="008F3C0E" w:rsidP="00E724B3">
      <w:pPr>
        <w:numPr>
          <w:ilvl w:val="2"/>
          <w:numId w:val="6"/>
        </w:numPr>
        <w:ind w:left="1800"/>
        <w:rPr>
          <w:rFonts w:asciiTheme="minorHAnsi" w:hAnsiTheme="minorHAnsi" w:cs="Arial"/>
        </w:rPr>
      </w:pPr>
      <w:r w:rsidRPr="000D785C">
        <w:rPr>
          <w:rFonts w:asciiTheme="minorHAnsi" w:hAnsiTheme="minorHAnsi" w:cs="Arial"/>
        </w:rPr>
        <w:t>Blue Baby: Emergent Diagnosis and Management</w:t>
      </w:r>
    </w:p>
    <w:p w:rsidR="008F3C0E" w:rsidRPr="000D785C" w:rsidRDefault="008F3C0E" w:rsidP="00E724B3">
      <w:pPr>
        <w:numPr>
          <w:ilvl w:val="2"/>
          <w:numId w:val="6"/>
        </w:numPr>
        <w:ind w:left="1800"/>
        <w:rPr>
          <w:rFonts w:asciiTheme="minorHAnsi" w:hAnsiTheme="minorHAnsi" w:cs="Arial"/>
        </w:rPr>
      </w:pPr>
      <w:r w:rsidRPr="000D785C">
        <w:rPr>
          <w:rFonts w:asciiTheme="minorHAnsi" w:hAnsiTheme="minorHAnsi" w:cs="Arial"/>
        </w:rPr>
        <w:t>UTI Update</w:t>
      </w:r>
    </w:p>
    <w:p w:rsidR="008F3C0E" w:rsidRPr="000D785C" w:rsidRDefault="008F3C0E" w:rsidP="00E724B3">
      <w:pPr>
        <w:numPr>
          <w:ilvl w:val="2"/>
          <w:numId w:val="6"/>
        </w:numPr>
        <w:ind w:left="1800"/>
        <w:rPr>
          <w:rFonts w:asciiTheme="minorHAnsi" w:hAnsiTheme="minorHAnsi" w:cs="Arial"/>
        </w:rPr>
      </w:pPr>
      <w:r w:rsidRPr="000D785C">
        <w:rPr>
          <w:rFonts w:asciiTheme="minorHAnsi" w:hAnsiTheme="minorHAnsi" w:cs="Arial"/>
        </w:rPr>
        <w:t>Challenging Cases from the Front Lines:</w:t>
      </w:r>
    </w:p>
    <w:p w:rsidR="008F3C0E" w:rsidRPr="000D785C" w:rsidRDefault="008F3C0E" w:rsidP="00E724B3">
      <w:pPr>
        <w:numPr>
          <w:ilvl w:val="3"/>
          <w:numId w:val="6"/>
        </w:numPr>
        <w:ind w:left="2520"/>
        <w:rPr>
          <w:rFonts w:asciiTheme="minorHAnsi" w:hAnsiTheme="minorHAnsi" w:cs="Arial"/>
        </w:rPr>
      </w:pPr>
      <w:r w:rsidRPr="000D785C">
        <w:rPr>
          <w:rFonts w:asciiTheme="minorHAnsi" w:hAnsiTheme="minorHAnsi" w:cs="Arial"/>
        </w:rPr>
        <w:t xml:space="preserve"> The Febrile Young Infant</w:t>
      </w:r>
    </w:p>
    <w:p w:rsidR="008F3C0E" w:rsidRPr="000D785C" w:rsidRDefault="008F3C0E" w:rsidP="00E724B3">
      <w:pPr>
        <w:numPr>
          <w:ilvl w:val="3"/>
          <w:numId w:val="6"/>
        </w:numPr>
        <w:ind w:left="2520"/>
        <w:rPr>
          <w:rFonts w:asciiTheme="minorHAnsi" w:hAnsiTheme="minorHAnsi" w:cs="Arial"/>
        </w:rPr>
      </w:pPr>
      <w:r w:rsidRPr="000D785C">
        <w:rPr>
          <w:rFonts w:asciiTheme="minorHAnsi" w:hAnsiTheme="minorHAnsi" w:cs="Arial"/>
        </w:rPr>
        <w:t>The Little Wheezer: To Treat or not to Treat?</w:t>
      </w:r>
    </w:p>
    <w:p w:rsidR="008F3C0E" w:rsidRPr="000D785C" w:rsidRDefault="008F3C0E" w:rsidP="00E724B3">
      <w:pPr>
        <w:numPr>
          <w:ilvl w:val="1"/>
          <w:numId w:val="6"/>
        </w:numPr>
        <w:ind w:left="1080"/>
        <w:rPr>
          <w:rFonts w:asciiTheme="minorHAnsi" w:hAnsiTheme="minorHAnsi" w:cs="Arial"/>
        </w:rPr>
      </w:pPr>
      <w:r w:rsidRPr="000D785C">
        <w:rPr>
          <w:rFonts w:asciiTheme="minorHAnsi" w:hAnsiTheme="minorHAnsi" w:cs="Arial"/>
        </w:rPr>
        <w:t>Review of planning committee email communications, advice and oversee student tasks, update of online re: late registrations, cancellations, printing, collating, packaging of course handouts, tracking of expenses (S. Johnston)</w:t>
      </w:r>
    </w:p>
    <w:p w:rsidR="008F3C0E" w:rsidRPr="005114AF" w:rsidRDefault="008F3C0E" w:rsidP="005114AF">
      <w:pPr>
        <w:pStyle w:val="ListParagraph"/>
        <w:numPr>
          <w:ilvl w:val="0"/>
          <w:numId w:val="31"/>
        </w:numPr>
        <w:rPr>
          <w:rFonts w:asciiTheme="minorHAnsi" w:hAnsiTheme="minorHAnsi" w:cstheme="minorHAnsi"/>
        </w:rPr>
      </w:pPr>
      <w:r w:rsidRPr="005114AF">
        <w:rPr>
          <w:rFonts w:asciiTheme="minorHAnsi" w:hAnsiTheme="minorHAnsi" w:cstheme="minorHAnsi"/>
        </w:rPr>
        <w:t>Secured $2,000.00 for MNCYN  to help offset costs of using support services for outreach (e.g. Respiratory Therapist)</w:t>
      </w:r>
    </w:p>
    <w:p w:rsidR="003F16AE" w:rsidRDefault="003F16AE" w:rsidP="00E724B3"/>
    <w:p w:rsidR="003F16AE" w:rsidRDefault="003F16AE" w:rsidP="00E724B3">
      <w:pPr>
        <w:pStyle w:val="Style1"/>
        <w:spacing w:before="0"/>
        <w:ind w:firstLine="0"/>
      </w:pPr>
      <w:bookmarkStart w:id="18" w:name="_Toc425882826"/>
      <w:r>
        <w:t>Event Planning</w:t>
      </w:r>
      <w:bookmarkEnd w:id="18"/>
      <w:r>
        <w:t xml:space="preserve"> </w:t>
      </w:r>
    </w:p>
    <w:p w:rsidR="00780AEE" w:rsidRPr="000D785C" w:rsidRDefault="00780AEE" w:rsidP="00780AEE">
      <w:pPr>
        <w:numPr>
          <w:ilvl w:val="0"/>
          <w:numId w:val="4"/>
        </w:numPr>
        <w:rPr>
          <w:rFonts w:asciiTheme="minorHAnsi" w:hAnsiTheme="minorHAnsi" w:cs="Arial"/>
          <w:b/>
        </w:rPr>
      </w:pPr>
      <w:r w:rsidRPr="000D785C">
        <w:rPr>
          <w:rFonts w:asciiTheme="minorHAnsi" w:hAnsiTheme="minorHAnsi" w:cs="Arial"/>
          <w:b/>
        </w:rPr>
        <w:t xml:space="preserve">Annual Perinatal Outreach Conference – Sept. 30, 2015 </w:t>
      </w:r>
    </w:p>
    <w:p w:rsidR="00780AEE" w:rsidRPr="000D785C" w:rsidRDefault="00780AEE" w:rsidP="00780AEE">
      <w:pPr>
        <w:numPr>
          <w:ilvl w:val="1"/>
          <w:numId w:val="6"/>
        </w:numPr>
        <w:ind w:left="1080"/>
        <w:rPr>
          <w:rFonts w:asciiTheme="minorHAnsi" w:hAnsiTheme="minorHAnsi" w:cs="Arial"/>
          <w:color w:val="000000" w:themeColor="text1"/>
        </w:rPr>
      </w:pPr>
      <w:r w:rsidRPr="000D785C">
        <w:rPr>
          <w:rFonts w:asciiTheme="minorHAnsi" w:hAnsiTheme="minorHAnsi" w:cs="Arial"/>
          <w:color w:val="000000" w:themeColor="text1"/>
        </w:rPr>
        <w:t>Update online registration form (SimpleSignup) (S. Johnston)</w:t>
      </w:r>
    </w:p>
    <w:p w:rsidR="00780AEE" w:rsidRPr="000D785C" w:rsidRDefault="00780AEE" w:rsidP="00780AEE">
      <w:pPr>
        <w:numPr>
          <w:ilvl w:val="1"/>
          <w:numId w:val="6"/>
        </w:numPr>
        <w:ind w:left="1080"/>
        <w:rPr>
          <w:rFonts w:asciiTheme="minorHAnsi" w:hAnsiTheme="minorHAnsi" w:cs="Arial"/>
          <w:color w:val="000000" w:themeColor="text1"/>
        </w:rPr>
      </w:pPr>
      <w:r w:rsidRPr="000D785C">
        <w:rPr>
          <w:rFonts w:asciiTheme="minorHAnsi" w:hAnsiTheme="minorHAnsi" w:cs="Arial"/>
          <w:color w:val="000000" w:themeColor="text1"/>
        </w:rPr>
        <w:t>Creation of advance Conference Flyer, processing of online order, distribution on site (S. Johnston)</w:t>
      </w:r>
    </w:p>
    <w:p w:rsidR="00780AEE" w:rsidRPr="000D785C" w:rsidRDefault="00780AEE" w:rsidP="00780AEE">
      <w:pPr>
        <w:numPr>
          <w:ilvl w:val="1"/>
          <w:numId w:val="6"/>
        </w:numPr>
        <w:ind w:left="1080"/>
        <w:rPr>
          <w:rFonts w:asciiTheme="minorHAnsi" w:hAnsiTheme="minorHAnsi" w:cs="Arial"/>
          <w:color w:val="000000" w:themeColor="text1"/>
        </w:rPr>
      </w:pPr>
      <w:r w:rsidRPr="000D785C">
        <w:rPr>
          <w:rFonts w:asciiTheme="minorHAnsi" w:hAnsiTheme="minorHAnsi" w:cs="Arial"/>
          <w:color w:val="000000" w:themeColor="text1"/>
        </w:rPr>
        <w:t>Research speakers, credentials, topics (S. Johnston)</w:t>
      </w:r>
    </w:p>
    <w:p w:rsidR="003F16AE" w:rsidRPr="003F16AE" w:rsidRDefault="003F16AE" w:rsidP="00E724B3"/>
    <w:p w:rsidR="003F16AE" w:rsidRDefault="003F16AE" w:rsidP="00E724B3">
      <w:pPr>
        <w:pStyle w:val="Heading1"/>
      </w:pPr>
    </w:p>
    <w:p w:rsidR="00C77F5A" w:rsidRPr="000D785C" w:rsidRDefault="00C77F5A" w:rsidP="00E724B3">
      <w:pPr>
        <w:ind w:left="720"/>
        <w:rPr>
          <w:rFonts w:asciiTheme="minorHAnsi" w:hAnsiTheme="minorHAnsi" w:cs="Arial"/>
        </w:rPr>
      </w:pPr>
    </w:p>
    <w:p w:rsidR="00C65FB5" w:rsidRPr="000D785C" w:rsidRDefault="003F16AE" w:rsidP="00E724B3">
      <w:pPr>
        <w:pStyle w:val="Heading1"/>
      </w:pPr>
      <w:bookmarkStart w:id="19" w:name="_Toc425882827"/>
      <w:r>
        <w:t xml:space="preserve">MNCYN </w:t>
      </w:r>
      <w:r w:rsidR="00C65FB5" w:rsidRPr="000D785C">
        <w:t>Projects</w:t>
      </w:r>
      <w:bookmarkEnd w:id="19"/>
    </w:p>
    <w:p w:rsidR="00C65FB5" w:rsidRPr="000D785C" w:rsidRDefault="00C65FB5" w:rsidP="00E724B3">
      <w:pPr>
        <w:contextualSpacing/>
        <w:rPr>
          <w:rFonts w:asciiTheme="minorHAnsi" w:eastAsia="Calibri" w:hAnsiTheme="minorHAnsi"/>
        </w:rPr>
      </w:pPr>
    </w:p>
    <w:p w:rsidR="0043195D" w:rsidRPr="0043195D" w:rsidRDefault="0043195D" w:rsidP="0043195D">
      <w:pPr>
        <w:numPr>
          <w:ilvl w:val="0"/>
          <w:numId w:val="4"/>
        </w:numPr>
        <w:rPr>
          <w:rFonts w:asciiTheme="minorHAnsi" w:hAnsiTheme="minorHAnsi" w:cs="Arial"/>
          <w:b/>
        </w:rPr>
      </w:pPr>
      <w:r w:rsidRPr="0043195D">
        <w:rPr>
          <w:rFonts w:asciiTheme="minorHAnsi" w:hAnsiTheme="minorHAnsi" w:cs="Arial"/>
          <w:b/>
        </w:rPr>
        <w:t>MNCYN Perinatal Capacity Assessment project</w:t>
      </w:r>
    </w:p>
    <w:p w:rsidR="00F06D61" w:rsidRPr="00BD529E" w:rsidRDefault="00F06D61" w:rsidP="00F06D61">
      <w:pPr>
        <w:ind w:left="360"/>
        <w:contextualSpacing/>
        <w:rPr>
          <w:rFonts w:asciiTheme="minorHAnsi" w:hAnsiTheme="minorHAnsi" w:cs="Calibri"/>
          <w:bCs/>
          <w:lang w:val="en-CA"/>
        </w:rPr>
      </w:pPr>
      <w:r>
        <w:rPr>
          <w:rFonts w:asciiTheme="minorHAnsi" w:hAnsiTheme="minorHAnsi" w:cs="Calibri"/>
          <w:bCs/>
          <w:lang w:val="en-CA"/>
        </w:rPr>
        <w:t>The project focuses</w:t>
      </w:r>
      <w:r w:rsidRPr="00BD529E">
        <w:rPr>
          <w:rFonts w:asciiTheme="minorHAnsi" w:hAnsiTheme="minorHAnsi" w:cs="Calibri"/>
          <w:bCs/>
          <w:lang w:val="en-CA"/>
        </w:rPr>
        <w:t xml:space="preserve"> on assessing regional capacity in light of historical, current and projected birth volumes in Southwestern Ontario.  It aims to identify existing resource and service gaps, and provide a foundation for future planning. </w:t>
      </w:r>
      <w:r w:rsidRPr="00BD529E">
        <w:rPr>
          <w:rFonts w:asciiTheme="minorHAnsi" w:hAnsiTheme="minorHAnsi" w:cs="Calibri"/>
          <w:bCs/>
        </w:rPr>
        <w:t xml:space="preserve">The initiative primarily targets the maternal-newborn populations through: </w:t>
      </w:r>
    </w:p>
    <w:p w:rsidR="00F06D61" w:rsidRPr="00BD529E" w:rsidRDefault="00F06D61" w:rsidP="00F06D61">
      <w:pPr>
        <w:keepNext/>
        <w:keepLines/>
        <w:numPr>
          <w:ilvl w:val="0"/>
          <w:numId w:val="37"/>
        </w:numPr>
        <w:outlineLvl w:val="0"/>
        <w:rPr>
          <w:rFonts w:asciiTheme="minorHAnsi" w:eastAsiaTheme="majorEastAsia" w:hAnsiTheme="minorHAnsi" w:cs="Calibri"/>
          <w:bCs/>
          <w:iCs/>
        </w:rPr>
      </w:pPr>
      <w:r w:rsidRPr="00BD529E">
        <w:rPr>
          <w:rFonts w:asciiTheme="minorHAnsi" w:eastAsiaTheme="majorEastAsia" w:hAnsiTheme="minorHAnsi" w:cs="Calibri"/>
          <w:bCs/>
          <w:iCs/>
        </w:rPr>
        <w:t xml:space="preserve">Improvement in the perinatal retro-transfer process; </w:t>
      </w:r>
    </w:p>
    <w:p w:rsidR="00F06D61" w:rsidRPr="00BD529E" w:rsidRDefault="00F06D61" w:rsidP="00F06D61">
      <w:pPr>
        <w:numPr>
          <w:ilvl w:val="0"/>
          <w:numId w:val="37"/>
        </w:numPr>
        <w:rPr>
          <w:rFonts w:asciiTheme="minorHAnsi" w:hAnsiTheme="minorHAnsi" w:cs="Calibri"/>
          <w:iCs/>
        </w:rPr>
      </w:pPr>
      <w:r w:rsidRPr="00BD529E">
        <w:rPr>
          <w:rFonts w:asciiTheme="minorHAnsi" w:hAnsiTheme="minorHAnsi" w:cs="Calibri"/>
          <w:iCs/>
        </w:rPr>
        <w:t>Increase the appropriate utilization of Level II services for Level II mothers and infants, as opposed to transfer to Level III; and</w:t>
      </w:r>
    </w:p>
    <w:p w:rsidR="00F06D61" w:rsidRPr="00CB69B0" w:rsidRDefault="00F06D61" w:rsidP="00F06D61">
      <w:pPr>
        <w:numPr>
          <w:ilvl w:val="0"/>
          <w:numId w:val="37"/>
        </w:numPr>
        <w:rPr>
          <w:rFonts w:asciiTheme="minorHAnsi" w:hAnsiTheme="minorHAnsi" w:cs="Calibri"/>
          <w:iCs/>
        </w:rPr>
      </w:pPr>
      <w:r w:rsidRPr="00BD529E">
        <w:rPr>
          <w:rFonts w:asciiTheme="minorHAnsi" w:hAnsiTheme="minorHAnsi" w:cs="Calibri"/>
          <w:iCs/>
        </w:rPr>
        <w:t>Prevent births with Level III acuity in Level I or II centres.</w:t>
      </w:r>
    </w:p>
    <w:p w:rsidR="00F06D61" w:rsidRPr="00CB69B0" w:rsidRDefault="00F06D61" w:rsidP="00F06D61">
      <w:pPr>
        <w:ind w:left="360"/>
        <w:rPr>
          <w:rFonts w:asciiTheme="minorHAnsi" w:hAnsiTheme="minorHAnsi" w:cs="Arial"/>
        </w:rPr>
      </w:pPr>
      <w:r w:rsidRPr="00CB69B0">
        <w:rPr>
          <w:rFonts w:asciiTheme="minorHAnsi" w:hAnsiTheme="minorHAnsi" w:cs="Calibri"/>
          <w:iCs/>
        </w:rPr>
        <w:t xml:space="preserve">The Perinatal Capacity Assessment Project was completed on time and under budget. A final draft, including recommendations, was presented to the Regional Steering Committee </w:t>
      </w:r>
      <w:r w:rsidRPr="00CB69B0">
        <w:rPr>
          <w:rFonts w:asciiTheme="minorHAnsi" w:hAnsiTheme="minorHAnsi" w:cs="Calibri"/>
          <w:iCs/>
        </w:rPr>
        <w:lastRenderedPageBreak/>
        <w:t>in the spring of 2015. MNCYN is working closely with our LHIN partners to develop a dissemination strategy and plan the next key steps</w:t>
      </w:r>
    </w:p>
    <w:p w:rsidR="0043195D" w:rsidRPr="00CB69B0" w:rsidRDefault="0043195D" w:rsidP="0043195D">
      <w:pPr>
        <w:ind w:left="1080"/>
        <w:rPr>
          <w:rFonts w:asciiTheme="minorHAnsi" w:hAnsiTheme="minorHAnsi" w:cs="Arial"/>
          <w:highlight w:val="yellow"/>
        </w:rPr>
      </w:pPr>
    </w:p>
    <w:p w:rsidR="00F06D61" w:rsidRPr="00BD529E" w:rsidRDefault="00DE06F7" w:rsidP="002D3083">
      <w:pPr>
        <w:pStyle w:val="ListParagraph"/>
        <w:numPr>
          <w:ilvl w:val="0"/>
          <w:numId w:val="38"/>
        </w:numPr>
        <w:autoSpaceDE w:val="0"/>
        <w:autoSpaceDN w:val="0"/>
        <w:adjustRightInd w:val="0"/>
        <w:rPr>
          <w:rFonts w:asciiTheme="minorHAnsi" w:hAnsiTheme="minorHAnsi" w:cs="Arial"/>
          <w:color w:val="000000"/>
          <w:sz w:val="24"/>
          <w:szCs w:val="24"/>
        </w:rPr>
      </w:pPr>
      <w:r w:rsidRPr="00CB69B0">
        <w:rPr>
          <w:rFonts w:asciiTheme="minorHAnsi" w:hAnsiTheme="minorHAnsi" w:cs="Arial"/>
          <w:b/>
          <w:sz w:val="24"/>
          <w:szCs w:val="24"/>
        </w:rPr>
        <w:t>MNCYN Data &amp; Quality Improvement Committee Meeting</w:t>
      </w:r>
      <w:r w:rsidRPr="00CB69B0">
        <w:rPr>
          <w:rFonts w:asciiTheme="minorHAnsi" w:hAnsiTheme="minorHAnsi" w:cs="Arial"/>
          <w:sz w:val="24"/>
          <w:szCs w:val="24"/>
        </w:rPr>
        <w:t xml:space="preserve"> – x2 </w:t>
      </w:r>
      <w:r w:rsidR="00F06D61" w:rsidRPr="00CB69B0">
        <w:rPr>
          <w:rFonts w:asciiTheme="minorHAnsi" w:hAnsiTheme="minorHAnsi" w:cs="Arial"/>
          <w:sz w:val="24"/>
          <w:szCs w:val="24"/>
        </w:rPr>
        <w:t>(H. Roukema, R. Gratton, F. Harmos, G. Peterek, D. Jowett)</w:t>
      </w:r>
      <w:r w:rsidR="00CB69B0">
        <w:rPr>
          <w:rFonts w:asciiTheme="minorHAnsi" w:hAnsiTheme="minorHAnsi" w:cs="Arial"/>
          <w:sz w:val="24"/>
          <w:szCs w:val="24"/>
        </w:rPr>
        <w:t>.</w:t>
      </w:r>
      <w:r w:rsidR="00F06D61" w:rsidRPr="00BD529E">
        <w:rPr>
          <w:rFonts w:asciiTheme="minorHAnsi" w:hAnsiTheme="minorHAnsi" w:cs="Arial"/>
          <w:color w:val="000000"/>
          <w:sz w:val="24"/>
          <w:szCs w:val="24"/>
        </w:rPr>
        <w:t xml:space="preserve">The MNCYN Data and Quality Improvement Committee </w:t>
      </w:r>
      <w:r w:rsidR="00F06D61" w:rsidRPr="00CB69B0">
        <w:rPr>
          <w:rFonts w:asciiTheme="minorHAnsi" w:hAnsiTheme="minorHAnsi" w:cs="Arial"/>
          <w:color w:val="000000"/>
          <w:sz w:val="24"/>
          <w:szCs w:val="24"/>
        </w:rPr>
        <w:t>is the first of its kind in Southwestern Ontario, focusing on regional quality improvement opportunities. The committee has begun the process of reviewing</w:t>
      </w:r>
      <w:r w:rsidR="00F06D61" w:rsidRPr="00BD529E">
        <w:rPr>
          <w:rFonts w:asciiTheme="minorHAnsi" w:hAnsiTheme="minorHAnsi" w:cs="Arial"/>
          <w:color w:val="000000"/>
          <w:sz w:val="24"/>
          <w:szCs w:val="24"/>
        </w:rPr>
        <w:t xml:space="preserve"> relevant information in order to identify trends, issues, and priorities for enhancing our system of maternal, newborn, child and youth care. It will facilitate the implementation of approved initiatives and will explore opportunities to integrate Public Health and Community Care data, in order to ensure continuity across the continuum of care, and increase emphasis on prevention. </w:t>
      </w:r>
      <w:r w:rsidR="00CB69B0">
        <w:rPr>
          <w:rFonts w:asciiTheme="minorHAnsi" w:hAnsiTheme="minorHAnsi" w:cs="Arial"/>
          <w:color w:val="000000"/>
          <w:sz w:val="24"/>
          <w:szCs w:val="24"/>
        </w:rPr>
        <w:t>Current focus is on:</w:t>
      </w:r>
    </w:p>
    <w:p w:rsidR="00F06D61" w:rsidRPr="00BD529E" w:rsidRDefault="00F06D61" w:rsidP="00F06D61">
      <w:pPr>
        <w:autoSpaceDE w:val="0"/>
        <w:autoSpaceDN w:val="0"/>
        <w:adjustRightInd w:val="0"/>
        <w:rPr>
          <w:rFonts w:asciiTheme="minorHAnsi" w:hAnsiTheme="minorHAnsi" w:cs="Arial"/>
          <w:color w:val="000000"/>
        </w:rPr>
      </w:pPr>
    </w:p>
    <w:p w:rsidR="00F06D61" w:rsidRPr="00BD529E" w:rsidRDefault="00F06D61" w:rsidP="00F06D61">
      <w:pPr>
        <w:numPr>
          <w:ilvl w:val="0"/>
          <w:numId w:val="36"/>
        </w:numPr>
        <w:autoSpaceDE w:val="0"/>
        <w:autoSpaceDN w:val="0"/>
        <w:adjustRightInd w:val="0"/>
        <w:spacing w:after="14"/>
        <w:rPr>
          <w:rFonts w:asciiTheme="minorHAnsi" w:hAnsiTheme="minorHAnsi" w:cs="Arial"/>
          <w:color w:val="000000"/>
        </w:rPr>
      </w:pPr>
      <w:r w:rsidRPr="00BD529E">
        <w:rPr>
          <w:rFonts w:asciiTheme="minorHAnsi" w:hAnsiTheme="minorHAnsi" w:cs="Arial"/>
          <w:color w:val="000000"/>
        </w:rPr>
        <w:t xml:space="preserve">Reviewing data collected and shared under the terms of the MNCYN Data Sharing   agreement; </w:t>
      </w:r>
    </w:p>
    <w:p w:rsidR="00F06D61" w:rsidRPr="00BD529E" w:rsidRDefault="00F06D61" w:rsidP="00F06D61">
      <w:pPr>
        <w:numPr>
          <w:ilvl w:val="0"/>
          <w:numId w:val="36"/>
        </w:numPr>
        <w:autoSpaceDE w:val="0"/>
        <w:autoSpaceDN w:val="0"/>
        <w:adjustRightInd w:val="0"/>
        <w:spacing w:after="14"/>
        <w:rPr>
          <w:rFonts w:asciiTheme="minorHAnsi" w:hAnsiTheme="minorHAnsi" w:cs="Arial"/>
          <w:color w:val="000000"/>
        </w:rPr>
      </w:pPr>
      <w:r w:rsidRPr="00BD529E">
        <w:rPr>
          <w:rFonts w:asciiTheme="minorHAnsi" w:hAnsiTheme="minorHAnsi" w:cs="Arial"/>
          <w:color w:val="000000"/>
        </w:rPr>
        <w:t xml:space="preserve">Addressing data quality issues; </w:t>
      </w:r>
    </w:p>
    <w:p w:rsidR="00F06D61" w:rsidRPr="00BD529E" w:rsidRDefault="00F06D61" w:rsidP="00F06D61">
      <w:pPr>
        <w:numPr>
          <w:ilvl w:val="0"/>
          <w:numId w:val="36"/>
        </w:numPr>
        <w:autoSpaceDE w:val="0"/>
        <w:autoSpaceDN w:val="0"/>
        <w:adjustRightInd w:val="0"/>
        <w:spacing w:after="14"/>
        <w:rPr>
          <w:rFonts w:asciiTheme="minorHAnsi" w:hAnsiTheme="minorHAnsi" w:cs="Arial"/>
          <w:color w:val="000000"/>
        </w:rPr>
      </w:pPr>
      <w:r w:rsidRPr="00BD529E">
        <w:rPr>
          <w:rFonts w:asciiTheme="minorHAnsi" w:hAnsiTheme="minorHAnsi" w:cs="Arial"/>
          <w:color w:val="000000"/>
        </w:rPr>
        <w:t xml:space="preserve">Making recommendations re: future analysis and indicator inclusion/exclusion; </w:t>
      </w:r>
    </w:p>
    <w:p w:rsidR="00F06D61" w:rsidRPr="00BD529E" w:rsidRDefault="00F06D61" w:rsidP="00F06D61">
      <w:pPr>
        <w:numPr>
          <w:ilvl w:val="0"/>
          <w:numId w:val="36"/>
        </w:numPr>
        <w:autoSpaceDE w:val="0"/>
        <w:autoSpaceDN w:val="0"/>
        <w:adjustRightInd w:val="0"/>
        <w:spacing w:after="14"/>
        <w:rPr>
          <w:rFonts w:asciiTheme="minorHAnsi" w:hAnsiTheme="minorHAnsi" w:cs="Arial"/>
          <w:color w:val="000000"/>
        </w:rPr>
      </w:pPr>
      <w:r w:rsidRPr="00BD529E">
        <w:rPr>
          <w:rFonts w:asciiTheme="minorHAnsi" w:hAnsiTheme="minorHAnsi" w:cs="Arial"/>
          <w:color w:val="000000"/>
        </w:rPr>
        <w:t xml:space="preserve">Identifying policy issues and/or strategies for addressing key trends and/or concerns arising from the data; </w:t>
      </w:r>
    </w:p>
    <w:p w:rsidR="00F06D61" w:rsidRPr="00BD529E" w:rsidRDefault="00F06D61" w:rsidP="00F06D61">
      <w:pPr>
        <w:numPr>
          <w:ilvl w:val="0"/>
          <w:numId w:val="36"/>
        </w:numPr>
        <w:autoSpaceDE w:val="0"/>
        <w:autoSpaceDN w:val="0"/>
        <w:adjustRightInd w:val="0"/>
        <w:spacing w:after="14"/>
        <w:rPr>
          <w:rFonts w:asciiTheme="minorHAnsi" w:hAnsiTheme="minorHAnsi" w:cs="Arial"/>
          <w:color w:val="000000"/>
        </w:rPr>
      </w:pPr>
      <w:r w:rsidRPr="00BD529E">
        <w:rPr>
          <w:rFonts w:asciiTheme="minorHAnsi" w:hAnsiTheme="minorHAnsi" w:cs="Arial"/>
          <w:color w:val="000000"/>
        </w:rPr>
        <w:t xml:space="preserve">Supporting the MNCYN Strategic Plan; </w:t>
      </w:r>
    </w:p>
    <w:p w:rsidR="00F06D61" w:rsidRPr="00BD529E" w:rsidRDefault="00F06D61" w:rsidP="00F06D61">
      <w:pPr>
        <w:numPr>
          <w:ilvl w:val="0"/>
          <w:numId w:val="36"/>
        </w:numPr>
        <w:autoSpaceDE w:val="0"/>
        <w:autoSpaceDN w:val="0"/>
        <w:adjustRightInd w:val="0"/>
        <w:spacing w:after="14"/>
        <w:rPr>
          <w:rFonts w:asciiTheme="minorHAnsi" w:hAnsiTheme="minorHAnsi" w:cs="Arial"/>
          <w:color w:val="000000"/>
        </w:rPr>
      </w:pPr>
      <w:r w:rsidRPr="00BD529E">
        <w:rPr>
          <w:rFonts w:asciiTheme="minorHAnsi" w:hAnsiTheme="minorHAnsi" w:cs="Arial"/>
          <w:color w:val="000000"/>
        </w:rPr>
        <w:t xml:space="preserve">Advancing the MNCYN’s performance management process; </w:t>
      </w:r>
    </w:p>
    <w:p w:rsidR="00F06D61" w:rsidRPr="00BD529E" w:rsidRDefault="00F06D61" w:rsidP="00F06D61">
      <w:pPr>
        <w:numPr>
          <w:ilvl w:val="0"/>
          <w:numId w:val="36"/>
        </w:numPr>
        <w:autoSpaceDE w:val="0"/>
        <w:autoSpaceDN w:val="0"/>
        <w:adjustRightInd w:val="0"/>
        <w:spacing w:after="14"/>
        <w:rPr>
          <w:rFonts w:asciiTheme="minorHAnsi" w:hAnsiTheme="minorHAnsi" w:cs="Arial"/>
          <w:color w:val="000000"/>
        </w:rPr>
      </w:pPr>
      <w:r w:rsidRPr="00BD529E">
        <w:rPr>
          <w:rFonts w:asciiTheme="minorHAnsi" w:hAnsiTheme="minorHAnsi" w:cs="Arial"/>
          <w:color w:val="000000"/>
        </w:rPr>
        <w:t xml:space="preserve">Collaborating with BORN Ontario and the Provincial Council for Maternal and Child Health on the development and adoption of Quality Based Procedures ; and </w:t>
      </w:r>
    </w:p>
    <w:p w:rsidR="00F06D61" w:rsidRPr="00BD529E" w:rsidRDefault="00F06D61" w:rsidP="00F06D61">
      <w:pPr>
        <w:numPr>
          <w:ilvl w:val="0"/>
          <w:numId w:val="36"/>
        </w:numPr>
        <w:autoSpaceDE w:val="0"/>
        <w:autoSpaceDN w:val="0"/>
        <w:adjustRightInd w:val="0"/>
        <w:rPr>
          <w:rFonts w:asciiTheme="minorHAnsi" w:hAnsiTheme="minorHAnsi" w:cs="Arial"/>
          <w:color w:val="000000"/>
        </w:rPr>
      </w:pPr>
      <w:r w:rsidRPr="00BD529E">
        <w:rPr>
          <w:rFonts w:asciiTheme="minorHAnsi" w:hAnsiTheme="minorHAnsi" w:cs="Arial"/>
          <w:color w:val="000000"/>
        </w:rPr>
        <w:t xml:space="preserve">Exploring research opportunities. </w:t>
      </w:r>
    </w:p>
    <w:p w:rsidR="00C74AE8" w:rsidRPr="000D785C" w:rsidRDefault="00C74AE8" w:rsidP="00165D59">
      <w:pPr>
        <w:rPr>
          <w:rFonts w:asciiTheme="minorHAnsi" w:hAnsiTheme="minorHAnsi" w:cs="Arial"/>
          <w:b/>
        </w:rPr>
      </w:pPr>
    </w:p>
    <w:p w:rsidR="00DE06F7" w:rsidRPr="00165D59" w:rsidRDefault="00DE06F7" w:rsidP="00E724B3">
      <w:pPr>
        <w:numPr>
          <w:ilvl w:val="0"/>
          <w:numId w:val="16"/>
        </w:numPr>
        <w:ind w:left="360"/>
        <w:rPr>
          <w:rFonts w:asciiTheme="minorHAnsi" w:hAnsiTheme="minorHAnsi" w:cs="Arial"/>
          <w:b/>
        </w:rPr>
      </w:pPr>
      <w:r w:rsidRPr="00165D59">
        <w:rPr>
          <w:rFonts w:asciiTheme="minorHAnsi" w:hAnsiTheme="minorHAnsi" w:cs="Arial"/>
          <w:b/>
        </w:rPr>
        <w:t xml:space="preserve">The Baby-Friendly Initiative </w:t>
      </w:r>
      <w:r w:rsidRPr="00165D59">
        <w:rPr>
          <w:rFonts w:asciiTheme="minorHAnsi" w:hAnsiTheme="minorHAnsi" w:cs="Arial"/>
        </w:rPr>
        <w:t>(F. Harmos)</w:t>
      </w:r>
    </w:p>
    <w:p w:rsidR="00DE06F7" w:rsidRDefault="00DE06F7" w:rsidP="00E724B3">
      <w:pPr>
        <w:numPr>
          <w:ilvl w:val="1"/>
          <w:numId w:val="16"/>
        </w:numPr>
        <w:ind w:left="1080"/>
        <w:rPr>
          <w:rFonts w:asciiTheme="minorHAnsi" w:hAnsiTheme="minorHAnsi" w:cs="Arial"/>
        </w:rPr>
      </w:pPr>
      <w:r w:rsidRPr="000D785C">
        <w:rPr>
          <w:rFonts w:asciiTheme="minorHAnsi" w:hAnsiTheme="minorHAnsi" w:cs="Arial"/>
        </w:rPr>
        <w:t>Provincial Clearinghouse Advisory Committee</w:t>
      </w:r>
    </w:p>
    <w:p w:rsidR="00711B89" w:rsidRPr="00DE06F7" w:rsidRDefault="00711B89" w:rsidP="00711B89">
      <w:pPr>
        <w:numPr>
          <w:ilvl w:val="2"/>
          <w:numId w:val="14"/>
        </w:numPr>
        <w:rPr>
          <w:rFonts w:asciiTheme="minorHAnsi" w:hAnsiTheme="minorHAnsi" w:cs="Arial"/>
        </w:rPr>
      </w:pPr>
      <w:r w:rsidRPr="00DE06F7">
        <w:rPr>
          <w:rFonts w:asciiTheme="minorHAnsi" w:hAnsiTheme="minorHAnsi" w:cs="Arial"/>
        </w:rPr>
        <w:t>Potential for new website to be available by late summer, 2015</w:t>
      </w:r>
    </w:p>
    <w:p w:rsidR="00DE06F7" w:rsidRPr="000D785C" w:rsidRDefault="00DE06F7" w:rsidP="00E724B3">
      <w:pPr>
        <w:numPr>
          <w:ilvl w:val="1"/>
          <w:numId w:val="16"/>
        </w:numPr>
        <w:ind w:left="1080"/>
        <w:rPr>
          <w:rFonts w:asciiTheme="minorHAnsi" w:hAnsiTheme="minorHAnsi" w:cs="Arial"/>
        </w:rPr>
      </w:pPr>
      <w:r w:rsidRPr="000D785C">
        <w:rPr>
          <w:rFonts w:asciiTheme="minorHAnsi" w:hAnsiTheme="minorHAnsi" w:cs="Arial"/>
        </w:rPr>
        <w:t>Provincial BFI Strategy meeting</w:t>
      </w:r>
    </w:p>
    <w:p w:rsidR="00DE06F7" w:rsidRPr="000D785C" w:rsidRDefault="00DE06F7" w:rsidP="00E724B3">
      <w:pPr>
        <w:numPr>
          <w:ilvl w:val="1"/>
          <w:numId w:val="16"/>
        </w:numPr>
        <w:ind w:left="1080"/>
        <w:rPr>
          <w:rFonts w:asciiTheme="minorHAnsi" w:hAnsiTheme="minorHAnsi" w:cs="Arial"/>
        </w:rPr>
      </w:pPr>
      <w:r w:rsidRPr="000D785C">
        <w:rPr>
          <w:rFonts w:asciiTheme="minorHAnsi" w:hAnsiTheme="minorHAnsi" w:cs="Arial"/>
        </w:rPr>
        <w:t>Completed draft baseline report re current practices at LHSC</w:t>
      </w:r>
    </w:p>
    <w:p w:rsidR="00DE06F7" w:rsidRPr="000D785C" w:rsidRDefault="00DE06F7" w:rsidP="00E724B3">
      <w:pPr>
        <w:numPr>
          <w:ilvl w:val="1"/>
          <w:numId w:val="16"/>
        </w:numPr>
        <w:ind w:left="1080"/>
        <w:rPr>
          <w:rFonts w:asciiTheme="minorHAnsi" w:hAnsiTheme="minorHAnsi" w:cs="Arial"/>
        </w:rPr>
      </w:pPr>
      <w:r w:rsidRPr="000D785C">
        <w:rPr>
          <w:rFonts w:asciiTheme="minorHAnsi" w:hAnsiTheme="minorHAnsi" w:cs="Arial"/>
        </w:rPr>
        <w:t>Submitted proposal for standardized, BFI-compliant, discharge package</w:t>
      </w:r>
    </w:p>
    <w:p w:rsidR="00DE06F7" w:rsidRPr="000D785C" w:rsidRDefault="00DE06F7" w:rsidP="00E724B3">
      <w:pPr>
        <w:numPr>
          <w:ilvl w:val="1"/>
          <w:numId w:val="16"/>
        </w:numPr>
        <w:ind w:left="1080"/>
        <w:rPr>
          <w:rFonts w:asciiTheme="minorHAnsi" w:hAnsiTheme="minorHAnsi" w:cs="Arial"/>
        </w:rPr>
      </w:pPr>
      <w:r w:rsidRPr="000D785C">
        <w:rPr>
          <w:rFonts w:asciiTheme="minorHAnsi" w:hAnsiTheme="minorHAnsi" w:cs="Arial"/>
        </w:rPr>
        <w:t>Researched and provided information relevant to approach to formula contract renewal</w:t>
      </w:r>
    </w:p>
    <w:p w:rsidR="00DE06F7" w:rsidRPr="000D785C" w:rsidRDefault="00DE06F7" w:rsidP="00E724B3">
      <w:pPr>
        <w:numPr>
          <w:ilvl w:val="1"/>
          <w:numId w:val="16"/>
        </w:numPr>
        <w:ind w:left="1080"/>
        <w:rPr>
          <w:rFonts w:asciiTheme="minorHAnsi" w:hAnsiTheme="minorHAnsi" w:cs="Arial"/>
        </w:rPr>
      </w:pPr>
      <w:r w:rsidRPr="000D785C">
        <w:rPr>
          <w:rFonts w:asciiTheme="minorHAnsi" w:hAnsiTheme="minorHAnsi" w:cs="Arial"/>
        </w:rPr>
        <w:t>Reviewed and provided feedback on the new BORN BFI Summary</w:t>
      </w:r>
    </w:p>
    <w:p w:rsidR="00CB69B0" w:rsidRDefault="00CB69B0" w:rsidP="00CB69B0">
      <w:pPr>
        <w:ind w:left="360"/>
        <w:rPr>
          <w:rFonts w:asciiTheme="minorHAnsi" w:hAnsiTheme="minorHAnsi" w:cs="Arial"/>
          <w:b/>
        </w:rPr>
      </w:pPr>
    </w:p>
    <w:p w:rsidR="0043195D" w:rsidRDefault="0043195D" w:rsidP="0043195D">
      <w:pPr>
        <w:numPr>
          <w:ilvl w:val="0"/>
          <w:numId w:val="4"/>
        </w:numPr>
        <w:ind w:left="357"/>
        <w:rPr>
          <w:rFonts w:asciiTheme="minorHAnsi" w:hAnsiTheme="minorHAnsi" w:cs="Arial"/>
        </w:rPr>
      </w:pPr>
      <w:r w:rsidRPr="0043195D">
        <w:rPr>
          <w:rFonts w:asciiTheme="minorHAnsi" w:hAnsiTheme="minorHAnsi" w:cs="Arial"/>
          <w:b/>
        </w:rPr>
        <w:t>Simulation Outreach business plan</w:t>
      </w:r>
      <w:r w:rsidRPr="0043195D">
        <w:rPr>
          <w:rFonts w:asciiTheme="minorHAnsi" w:hAnsiTheme="minorHAnsi" w:cs="Arial"/>
        </w:rPr>
        <w:t xml:space="preserve"> </w:t>
      </w:r>
      <w:r w:rsidR="00CB69B0" w:rsidRPr="00CB69B0">
        <w:rPr>
          <w:rFonts w:asciiTheme="minorHAnsi" w:hAnsiTheme="minorHAnsi" w:cs="Arial"/>
        </w:rPr>
        <w:sym w:font="Wingdings" w:char="F0E0"/>
      </w:r>
      <w:r w:rsidR="00CB69B0">
        <w:rPr>
          <w:rFonts w:asciiTheme="minorHAnsi" w:hAnsiTheme="minorHAnsi" w:cs="Arial"/>
        </w:rPr>
        <w:t xml:space="preserve"> </w:t>
      </w:r>
      <w:r w:rsidRPr="0043195D">
        <w:rPr>
          <w:rFonts w:asciiTheme="minorHAnsi" w:hAnsiTheme="minorHAnsi" w:cs="Arial"/>
        </w:rPr>
        <w:t xml:space="preserve">Updated and submitted final draft </w:t>
      </w:r>
      <w:r w:rsidR="00CB69B0">
        <w:rPr>
          <w:rFonts w:asciiTheme="minorHAnsi" w:hAnsiTheme="minorHAnsi" w:cs="Arial"/>
        </w:rPr>
        <w:t>to LHSC leadership</w:t>
      </w:r>
      <w:r w:rsidRPr="0043195D">
        <w:rPr>
          <w:rFonts w:asciiTheme="minorHAnsi" w:hAnsiTheme="minorHAnsi" w:cs="Arial"/>
        </w:rPr>
        <w:t xml:space="preserve"> (F. Harmos)</w:t>
      </w:r>
    </w:p>
    <w:p w:rsidR="0043195D" w:rsidRDefault="0043195D" w:rsidP="0043195D">
      <w:pPr>
        <w:ind w:left="357"/>
        <w:rPr>
          <w:rFonts w:asciiTheme="minorHAnsi" w:hAnsiTheme="minorHAnsi" w:cs="Arial"/>
        </w:rPr>
      </w:pPr>
    </w:p>
    <w:p w:rsidR="00CB69B0" w:rsidRDefault="00CB69B0" w:rsidP="0043195D">
      <w:pPr>
        <w:ind w:left="357"/>
        <w:rPr>
          <w:rFonts w:asciiTheme="minorHAnsi" w:hAnsiTheme="minorHAnsi" w:cs="Arial"/>
        </w:rPr>
      </w:pPr>
    </w:p>
    <w:p w:rsidR="00080DB1" w:rsidRDefault="00080DB1" w:rsidP="0043195D">
      <w:pPr>
        <w:ind w:left="357"/>
        <w:rPr>
          <w:rFonts w:asciiTheme="minorHAnsi" w:hAnsiTheme="minorHAnsi" w:cs="Arial"/>
        </w:rPr>
      </w:pPr>
    </w:p>
    <w:p w:rsidR="00080DB1" w:rsidRDefault="00080DB1" w:rsidP="0043195D">
      <w:pPr>
        <w:ind w:left="357"/>
        <w:rPr>
          <w:rFonts w:asciiTheme="minorHAnsi" w:hAnsiTheme="minorHAnsi" w:cs="Arial"/>
        </w:rPr>
      </w:pPr>
    </w:p>
    <w:p w:rsidR="0043195D" w:rsidRDefault="0043195D" w:rsidP="0043195D">
      <w:pPr>
        <w:pStyle w:val="ListParagraph"/>
        <w:numPr>
          <w:ilvl w:val="0"/>
          <w:numId w:val="4"/>
        </w:numPr>
        <w:autoSpaceDE w:val="0"/>
        <w:autoSpaceDN w:val="0"/>
        <w:adjustRightInd w:val="0"/>
        <w:spacing w:after="0" w:line="240" w:lineRule="auto"/>
        <w:ind w:left="357"/>
        <w:rPr>
          <w:sz w:val="24"/>
          <w:szCs w:val="24"/>
        </w:rPr>
      </w:pPr>
      <w:r w:rsidRPr="0043195D">
        <w:rPr>
          <w:b/>
          <w:sz w:val="24"/>
          <w:szCs w:val="24"/>
        </w:rPr>
        <w:lastRenderedPageBreak/>
        <w:t>MNCYN Paediatric Experiential Learning Agreement</w:t>
      </w:r>
      <w:r w:rsidRPr="0043195D">
        <w:rPr>
          <w:sz w:val="24"/>
          <w:szCs w:val="24"/>
        </w:rPr>
        <w:t xml:space="preserve"> </w:t>
      </w:r>
    </w:p>
    <w:p w:rsidR="0043195D" w:rsidRPr="0043195D" w:rsidRDefault="0043195D" w:rsidP="0043195D">
      <w:pPr>
        <w:pStyle w:val="ListParagraph"/>
        <w:autoSpaceDE w:val="0"/>
        <w:autoSpaceDN w:val="0"/>
        <w:adjustRightInd w:val="0"/>
        <w:spacing w:after="0" w:line="240" w:lineRule="auto"/>
        <w:ind w:left="357"/>
        <w:rPr>
          <w:sz w:val="24"/>
          <w:szCs w:val="24"/>
        </w:rPr>
      </w:pPr>
      <w:r w:rsidRPr="0043195D">
        <w:rPr>
          <w:sz w:val="24"/>
          <w:szCs w:val="24"/>
        </w:rPr>
        <w:t xml:space="preserve">MNCYN partner hospitals with inpatient paediatrics, have expressed concerns about their ability to train nursing staff in some key areas, which typically experience low volumes. They proposed a formal agreement with LHSC, whereby staff from the region would be able to obtain hands-on training in London, based on the organization's needs. </w:t>
      </w:r>
      <w:r>
        <w:rPr>
          <w:sz w:val="24"/>
          <w:szCs w:val="24"/>
        </w:rPr>
        <w:t>Although</w:t>
      </w:r>
      <w:r w:rsidRPr="0043195D">
        <w:rPr>
          <w:sz w:val="24"/>
          <w:szCs w:val="24"/>
        </w:rPr>
        <w:t xml:space="preserve"> this took some significant eff</w:t>
      </w:r>
      <w:r>
        <w:rPr>
          <w:sz w:val="24"/>
          <w:szCs w:val="24"/>
        </w:rPr>
        <w:t>ort to complete, w</w:t>
      </w:r>
      <w:r w:rsidRPr="0043195D">
        <w:rPr>
          <w:sz w:val="24"/>
          <w:szCs w:val="24"/>
        </w:rPr>
        <w:t xml:space="preserve">e now have an agreement which LHSC is prepared to sign, but only after it has been ratified by MNCYN partners. To date, only </w:t>
      </w:r>
      <w:r>
        <w:rPr>
          <w:sz w:val="24"/>
          <w:szCs w:val="24"/>
        </w:rPr>
        <w:t>two</w:t>
      </w:r>
      <w:r w:rsidRPr="0043195D">
        <w:rPr>
          <w:sz w:val="24"/>
          <w:szCs w:val="24"/>
        </w:rPr>
        <w:t xml:space="preserve"> </w:t>
      </w:r>
      <w:r>
        <w:rPr>
          <w:sz w:val="24"/>
          <w:szCs w:val="24"/>
        </w:rPr>
        <w:t>regional partners have signed the agreement</w:t>
      </w:r>
      <w:r w:rsidRPr="0043195D">
        <w:rPr>
          <w:sz w:val="24"/>
          <w:szCs w:val="24"/>
        </w:rPr>
        <w:t xml:space="preserve">, which may not be sufficient at this point. </w:t>
      </w:r>
    </w:p>
    <w:p w:rsidR="00C77F5A" w:rsidRPr="000D785C" w:rsidRDefault="00C77F5A" w:rsidP="00E724B3">
      <w:pPr>
        <w:ind w:left="720"/>
        <w:contextualSpacing/>
        <w:rPr>
          <w:rFonts w:asciiTheme="minorHAnsi" w:eastAsia="Calibri" w:hAnsiTheme="minorHAnsi" w:cs="Arial"/>
          <w:b/>
        </w:rPr>
      </w:pPr>
    </w:p>
    <w:p w:rsidR="00C77F5A" w:rsidRPr="000D785C" w:rsidRDefault="00C77F5A" w:rsidP="00E724B3">
      <w:pPr>
        <w:numPr>
          <w:ilvl w:val="0"/>
          <w:numId w:val="4"/>
        </w:numPr>
        <w:rPr>
          <w:rFonts w:asciiTheme="minorHAnsi" w:hAnsiTheme="minorHAnsi" w:cs="Arial"/>
          <w:b/>
        </w:rPr>
      </w:pPr>
      <w:r w:rsidRPr="000D785C">
        <w:rPr>
          <w:rFonts w:asciiTheme="minorHAnsi" w:hAnsiTheme="minorHAnsi" w:cs="Arial"/>
          <w:b/>
        </w:rPr>
        <w:t xml:space="preserve">Paediatric Indicators </w:t>
      </w:r>
      <w:r w:rsidRPr="000D785C">
        <w:rPr>
          <w:rFonts w:asciiTheme="minorHAnsi" w:hAnsiTheme="minorHAnsi" w:cs="Arial"/>
        </w:rPr>
        <w:t>– F. Harmos</w:t>
      </w:r>
    </w:p>
    <w:p w:rsidR="00C77F5A" w:rsidRPr="000D785C" w:rsidRDefault="00C77F5A" w:rsidP="00E724B3">
      <w:pPr>
        <w:numPr>
          <w:ilvl w:val="1"/>
          <w:numId w:val="4"/>
        </w:numPr>
        <w:rPr>
          <w:rFonts w:asciiTheme="minorHAnsi" w:hAnsiTheme="minorHAnsi" w:cs="Arial"/>
        </w:rPr>
      </w:pPr>
      <w:r w:rsidRPr="000D785C">
        <w:rPr>
          <w:rFonts w:asciiTheme="minorHAnsi" w:hAnsiTheme="minorHAnsi" w:cs="Arial"/>
        </w:rPr>
        <w:t>Working with Decision Support at LHSC to refresh the MNCYN paediatric indicators</w:t>
      </w:r>
      <w:r w:rsidR="00165D59">
        <w:rPr>
          <w:rFonts w:asciiTheme="minorHAnsi" w:hAnsiTheme="minorHAnsi" w:cs="Arial"/>
        </w:rPr>
        <w:t>, as well as how these are presented in our regional “dashboard”</w:t>
      </w:r>
    </w:p>
    <w:p w:rsidR="00C77F5A" w:rsidRPr="000D785C" w:rsidRDefault="00C77F5A" w:rsidP="00E724B3">
      <w:pPr>
        <w:ind w:left="360"/>
        <w:rPr>
          <w:rFonts w:asciiTheme="minorHAnsi" w:hAnsiTheme="minorHAnsi" w:cs="Arial"/>
          <w:b/>
        </w:rPr>
      </w:pPr>
    </w:p>
    <w:p w:rsidR="00C77F5A" w:rsidRPr="000D785C" w:rsidRDefault="00C77F5A" w:rsidP="00E724B3">
      <w:pPr>
        <w:numPr>
          <w:ilvl w:val="0"/>
          <w:numId w:val="6"/>
        </w:numPr>
        <w:ind w:left="360"/>
        <w:rPr>
          <w:rFonts w:asciiTheme="minorHAnsi" w:hAnsiTheme="minorHAnsi" w:cs="Arial"/>
          <w:b/>
        </w:rPr>
      </w:pPr>
      <w:r w:rsidRPr="000D785C">
        <w:rPr>
          <w:rFonts w:asciiTheme="minorHAnsi" w:hAnsiTheme="minorHAnsi" w:cs="Arial"/>
          <w:b/>
        </w:rPr>
        <w:t>Perinatal Manual</w:t>
      </w:r>
    </w:p>
    <w:p w:rsidR="00C77F5A" w:rsidRPr="000D785C" w:rsidRDefault="00C77F5A" w:rsidP="00E724B3">
      <w:pPr>
        <w:numPr>
          <w:ilvl w:val="1"/>
          <w:numId w:val="6"/>
        </w:numPr>
        <w:ind w:left="1080"/>
        <w:rPr>
          <w:rFonts w:asciiTheme="minorHAnsi" w:hAnsiTheme="minorHAnsi" w:cs="Arial"/>
        </w:rPr>
      </w:pPr>
      <w:r w:rsidRPr="000D785C">
        <w:rPr>
          <w:rFonts w:asciiTheme="minorHAnsi" w:hAnsiTheme="minorHAnsi" w:cs="Arial"/>
        </w:rPr>
        <w:t>Ongoing editing / revisions</w:t>
      </w:r>
    </w:p>
    <w:p w:rsidR="00C77F5A" w:rsidRPr="000D785C" w:rsidRDefault="00C77F5A" w:rsidP="00E724B3">
      <w:pPr>
        <w:numPr>
          <w:ilvl w:val="2"/>
          <w:numId w:val="6"/>
        </w:numPr>
        <w:ind w:left="1800"/>
        <w:rPr>
          <w:rFonts w:asciiTheme="minorHAnsi" w:hAnsiTheme="minorHAnsi" w:cs="Arial"/>
        </w:rPr>
      </w:pPr>
      <w:r w:rsidRPr="000D785C">
        <w:rPr>
          <w:rFonts w:asciiTheme="minorHAnsi" w:hAnsiTheme="minorHAnsi" w:cs="Arial"/>
        </w:rPr>
        <w:t>K. Barzsa-Jenkins</w:t>
      </w:r>
    </w:p>
    <w:p w:rsidR="00C77F5A" w:rsidRPr="000D785C" w:rsidRDefault="00C77F5A" w:rsidP="00E724B3">
      <w:pPr>
        <w:numPr>
          <w:ilvl w:val="2"/>
          <w:numId w:val="6"/>
        </w:numPr>
        <w:ind w:left="1800"/>
        <w:rPr>
          <w:rFonts w:asciiTheme="minorHAnsi" w:hAnsiTheme="minorHAnsi" w:cs="Arial"/>
        </w:rPr>
      </w:pPr>
      <w:r w:rsidRPr="000D785C">
        <w:rPr>
          <w:rFonts w:asciiTheme="minorHAnsi" w:hAnsiTheme="minorHAnsi" w:cs="Arial"/>
        </w:rPr>
        <w:t xml:space="preserve">Final editing and upload of 4 chapters to website (S. Johnston)- </w:t>
      </w:r>
      <w:r w:rsidRPr="000D785C">
        <w:rPr>
          <w:rFonts w:asciiTheme="minorHAnsi" w:hAnsiTheme="minorHAnsi" w:cs="Arial"/>
          <w:color w:val="FF0000"/>
        </w:rPr>
        <w:t>pending</w:t>
      </w:r>
    </w:p>
    <w:p w:rsidR="002615DF" w:rsidRPr="002615DF" w:rsidRDefault="002615DF" w:rsidP="002615DF">
      <w:pPr>
        <w:ind w:left="360"/>
        <w:rPr>
          <w:rFonts w:asciiTheme="minorHAnsi" w:hAnsiTheme="minorHAnsi" w:cs="Arial"/>
        </w:rPr>
      </w:pPr>
    </w:p>
    <w:p w:rsidR="00C77F5A" w:rsidRPr="000D785C" w:rsidRDefault="00C77F5A" w:rsidP="00E724B3">
      <w:pPr>
        <w:ind w:left="1800"/>
        <w:rPr>
          <w:rFonts w:asciiTheme="minorHAnsi" w:hAnsiTheme="minorHAnsi" w:cs="Arial"/>
        </w:rPr>
      </w:pPr>
    </w:p>
    <w:p w:rsidR="00780AEE" w:rsidRDefault="00780AEE" w:rsidP="00E724B3">
      <w:pPr>
        <w:pStyle w:val="Heading1"/>
      </w:pPr>
    </w:p>
    <w:p w:rsidR="000A72ED" w:rsidRPr="000D785C" w:rsidRDefault="000A72ED" w:rsidP="00E724B3">
      <w:pPr>
        <w:pStyle w:val="Heading1"/>
      </w:pPr>
      <w:bookmarkStart w:id="20" w:name="_Toc425882828"/>
      <w:r w:rsidRPr="000D785C">
        <w:t>Special Meetings</w:t>
      </w:r>
      <w:bookmarkEnd w:id="20"/>
    </w:p>
    <w:p w:rsidR="00780AEE" w:rsidRPr="00780AEE" w:rsidRDefault="00780AEE" w:rsidP="00780AEE">
      <w:pPr>
        <w:ind w:left="360"/>
        <w:rPr>
          <w:rFonts w:asciiTheme="minorHAnsi" w:hAnsiTheme="minorHAnsi" w:cs="Arial"/>
        </w:rPr>
      </w:pPr>
    </w:p>
    <w:p w:rsidR="00780AEE" w:rsidRPr="000D785C" w:rsidRDefault="00780AEE" w:rsidP="00780AEE">
      <w:pPr>
        <w:numPr>
          <w:ilvl w:val="0"/>
          <w:numId w:val="4"/>
        </w:numPr>
        <w:rPr>
          <w:rFonts w:asciiTheme="minorHAnsi" w:hAnsiTheme="minorHAnsi" w:cs="Arial"/>
        </w:rPr>
      </w:pPr>
      <w:r w:rsidRPr="000D785C">
        <w:rPr>
          <w:rFonts w:asciiTheme="minorHAnsi" w:hAnsiTheme="minorHAnsi" w:cs="Arial"/>
          <w:b/>
        </w:rPr>
        <w:t>Regional Steering Committee</w:t>
      </w:r>
      <w:r w:rsidRPr="000D785C">
        <w:rPr>
          <w:rFonts w:asciiTheme="minorHAnsi" w:hAnsiTheme="minorHAnsi" w:cs="Arial"/>
        </w:rPr>
        <w:t xml:space="preserve"> – Goderich – April 10, 2015 (F. Harmos, R. Natale, H. Roukema)</w:t>
      </w:r>
    </w:p>
    <w:p w:rsidR="00780AEE" w:rsidRPr="00780AEE" w:rsidRDefault="00780AEE" w:rsidP="00780AEE">
      <w:pPr>
        <w:numPr>
          <w:ilvl w:val="1"/>
          <w:numId w:val="4"/>
        </w:numPr>
        <w:rPr>
          <w:rFonts w:asciiTheme="minorHAnsi" w:hAnsiTheme="minorHAnsi" w:cs="Arial"/>
        </w:rPr>
      </w:pPr>
      <w:r w:rsidRPr="00780AEE">
        <w:rPr>
          <w:rFonts w:asciiTheme="minorHAnsi" w:hAnsiTheme="minorHAnsi" w:cs="Arial"/>
        </w:rPr>
        <w:t>Draft financial report approved, as well as reporting schedule</w:t>
      </w:r>
    </w:p>
    <w:p w:rsidR="00780AEE" w:rsidRPr="00780AEE" w:rsidRDefault="00780AEE" w:rsidP="00780AEE">
      <w:pPr>
        <w:numPr>
          <w:ilvl w:val="1"/>
          <w:numId w:val="4"/>
        </w:numPr>
        <w:rPr>
          <w:rFonts w:asciiTheme="minorHAnsi" w:hAnsiTheme="minorHAnsi" w:cs="Arial"/>
        </w:rPr>
      </w:pPr>
      <w:r w:rsidRPr="00780AEE">
        <w:rPr>
          <w:rFonts w:asciiTheme="minorHAnsi" w:hAnsiTheme="minorHAnsi" w:cs="Arial"/>
        </w:rPr>
        <w:t>Strategy one-pager and reporting matrix approved</w:t>
      </w:r>
    </w:p>
    <w:p w:rsidR="00780AEE" w:rsidRPr="00780AEE" w:rsidRDefault="00780AEE" w:rsidP="00780AEE">
      <w:pPr>
        <w:numPr>
          <w:ilvl w:val="1"/>
          <w:numId w:val="4"/>
        </w:numPr>
        <w:rPr>
          <w:rFonts w:asciiTheme="minorHAnsi" w:hAnsiTheme="minorHAnsi" w:cs="Arial"/>
        </w:rPr>
      </w:pPr>
      <w:r w:rsidRPr="00780AEE">
        <w:rPr>
          <w:rFonts w:asciiTheme="minorHAnsi" w:hAnsiTheme="minorHAnsi" w:cs="Arial"/>
        </w:rPr>
        <w:t>Perinatal Capacity Presentation was well-received</w:t>
      </w:r>
    </w:p>
    <w:p w:rsidR="00780AEE" w:rsidRPr="000D785C" w:rsidRDefault="00780AEE" w:rsidP="00780AEE">
      <w:pPr>
        <w:numPr>
          <w:ilvl w:val="2"/>
          <w:numId w:val="6"/>
        </w:numPr>
        <w:ind w:left="1800"/>
        <w:rPr>
          <w:rFonts w:asciiTheme="minorHAnsi" w:hAnsiTheme="minorHAnsi" w:cs="Arial"/>
        </w:rPr>
      </w:pPr>
      <w:r w:rsidRPr="000D785C">
        <w:rPr>
          <w:rFonts w:asciiTheme="minorHAnsi" w:hAnsiTheme="minorHAnsi" w:cs="Arial"/>
        </w:rPr>
        <w:t>Attendance at meeting, minute-taking and preparation of report (Anita Bunnie, Fanshawe student placement)</w:t>
      </w:r>
    </w:p>
    <w:p w:rsidR="00780AEE" w:rsidRPr="00780AEE" w:rsidRDefault="00780AEE" w:rsidP="00780AEE">
      <w:pPr>
        <w:ind w:left="360"/>
        <w:contextualSpacing/>
        <w:rPr>
          <w:rFonts w:asciiTheme="minorHAnsi" w:eastAsia="Calibri" w:hAnsiTheme="minorHAnsi" w:cs="Arial"/>
        </w:rPr>
      </w:pPr>
    </w:p>
    <w:p w:rsidR="000A72ED" w:rsidRPr="000D785C" w:rsidRDefault="000A72ED" w:rsidP="00E724B3">
      <w:pPr>
        <w:numPr>
          <w:ilvl w:val="0"/>
          <w:numId w:val="15"/>
        </w:numPr>
        <w:contextualSpacing/>
        <w:rPr>
          <w:rFonts w:asciiTheme="minorHAnsi" w:eastAsia="Calibri" w:hAnsiTheme="minorHAnsi" w:cs="Arial"/>
        </w:rPr>
      </w:pPr>
      <w:r w:rsidRPr="000D785C">
        <w:rPr>
          <w:rFonts w:asciiTheme="minorHAnsi" w:eastAsia="Calibri" w:hAnsiTheme="minorHAnsi" w:cs="Arial"/>
          <w:b/>
        </w:rPr>
        <w:t>Annual Partner Visits</w:t>
      </w:r>
      <w:r w:rsidRPr="000D785C">
        <w:rPr>
          <w:rFonts w:asciiTheme="minorHAnsi" w:eastAsia="Calibri" w:hAnsiTheme="minorHAnsi" w:cs="Arial"/>
        </w:rPr>
        <w:t xml:space="preserve"> – </w:t>
      </w:r>
      <w:r w:rsidR="00780AEE">
        <w:rPr>
          <w:rFonts w:asciiTheme="minorHAnsi" w:eastAsia="Calibri" w:hAnsiTheme="minorHAnsi" w:cs="Arial"/>
        </w:rPr>
        <w:t xml:space="preserve">annual </w:t>
      </w:r>
      <w:r w:rsidRPr="000D785C">
        <w:rPr>
          <w:rFonts w:asciiTheme="minorHAnsi" w:eastAsia="Calibri" w:hAnsiTheme="minorHAnsi" w:cs="Arial"/>
        </w:rPr>
        <w:t>meeting</w:t>
      </w:r>
      <w:r w:rsidR="00780AEE">
        <w:rPr>
          <w:rFonts w:asciiTheme="minorHAnsi" w:eastAsia="Calibri" w:hAnsiTheme="minorHAnsi" w:cs="Arial"/>
        </w:rPr>
        <w:t xml:space="preserve">s </w:t>
      </w:r>
      <w:r w:rsidRPr="000D785C">
        <w:rPr>
          <w:rFonts w:asciiTheme="minorHAnsi" w:eastAsia="Calibri" w:hAnsiTheme="minorHAnsi" w:cs="Arial"/>
        </w:rPr>
        <w:t xml:space="preserve"> </w:t>
      </w:r>
      <w:r w:rsidR="00780AEE">
        <w:rPr>
          <w:rFonts w:asciiTheme="minorHAnsi" w:eastAsia="Calibri" w:hAnsiTheme="minorHAnsi" w:cs="Arial"/>
        </w:rPr>
        <w:t>with MNCYN regional partners, aimed at “taking the pulse of the network” and identifying opportunities for future activity</w:t>
      </w:r>
      <w:r w:rsidRPr="000D785C">
        <w:rPr>
          <w:rFonts w:asciiTheme="minorHAnsi" w:eastAsia="Calibri" w:hAnsiTheme="minorHAnsi" w:cs="Arial"/>
        </w:rPr>
        <w:t xml:space="preserve"> (F. Harmos)</w:t>
      </w:r>
    </w:p>
    <w:p w:rsidR="00780AEE" w:rsidRDefault="000A72ED" w:rsidP="00E724B3">
      <w:pPr>
        <w:numPr>
          <w:ilvl w:val="1"/>
          <w:numId w:val="15"/>
        </w:numPr>
        <w:contextualSpacing/>
        <w:rPr>
          <w:rFonts w:asciiTheme="minorHAnsi" w:eastAsia="Calibri" w:hAnsiTheme="minorHAnsi" w:cs="Arial"/>
        </w:rPr>
      </w:pPr>
      <w:r w:rsidRPr="000D785C">
        <w:rPr>
          <w:rFonts w:asciiTheme="minorHAnsi" w:eastAsia="Calibri" w:hAnsiTheme="minorHAnsi" w:cs="Arial"/>
        </w:rPr>
        <w:t xml:space="preserve">St. Thomas </w:t>
      </w:r>
    </w:p>
    <w:p w:rsidR="00780AEE" w:rsidRDefault="00780AEE" w:rsidP="00E724B3">
      <w:pPr>
        <w:numPr>
          <w:ilvl w:val="1"/>
          <w:numId w:val="15"/>
        </w:numPr>
        <w:contextualSpacing/>
        <w:rPr>
          <w:rFonts w:asciiTheme="minorHAnsi" w:eastAsia="Calibri" w:hAnsiTheme="minorHAnsi" w:cs="Arial"/>
        </w:rPr>
      </w:pPr>
      <w:r w:rsidRPr="000D785C">
        <w:rPr>
          <w:rFonts w:asciiTheme="minorHAnsi" w:hAnsiTheme="minorHAnsi" w:cs="Arial"/>
        </w:rPr>
        <w:t>Wingham (LWHA)</w:t>
      </w:r>
    </w:p>
    <w:p w:rsidR="000A72ED" w:rsidRPr="000D785C" w:rsidRDefault="00780AEE" w:rsidP="00E724B3">
      <w:pPr>
        <w:numPr>
          <w:ilvl w:val="1"/>
          <w:numId w:val="15"/>
        </w:numPr>
        <w:contextualSpacing/>
        <w:rPr>
          <w:rFonts w:asciiTheme="minorHAnsi" w:eastAsia="Calibri" w:hAnsiTheme="minorHAnsi" w:cs="Arial"/>
        </w:rPr>
      </w:pPr>
      <w:r w:rsidRPr="000D785C">
        <w:rPr>
          <w:rFonts w:asciiTheme="minorHAnsi" w:hAnsiTheme="minorHAnsi" w:cs="Arial"/>
        </w:rPr>
        <w:t>Chatham (CKHA, CKPH)</w:t>
      </w:r>
    </w:p>
    <w:p w:rsidR="000A72ED" w:rsidRPr="000D785C" w:rsidRDefault="000A72ED" w:rsidP="00E724B3">
      <w:pPr>
        <w:numPr>
          <w:ilvl w:val="1"/>
          <w:numId w:val="15"/>
        </w:numPr>
        <w:contextualSpacing/>
        <w:rPr>
          <w:rFonts w:asciiTheme="minorHAnsi" w:eastAsia="Calibri" w:hAnsiTheme="minorHAnsi" w:cs="Arial"/>
        </w:rPr>
      </w:pPr>
      <w:r w:rsidRPr="000D785C">
        <w:rPr>
          <w:rFonts w:asciiTheme="minorHAnsi" w:eastAsia="Calibri" w:hAnsiTheme="minorHAnsi" w:cs="Arial"/>
        </w:rPr>
        <w:t xml:space="preserve">Windsor </w:t>
      </w:r>
      <w:r w:rsidR="00780AEE">
        <w:rPr>
          <w:rFonts w:asciiTheme="minorHAnsi" w:eastAsia="Calibri" w:hAnsiTheme="minorHAnsi" w:cs="Arial"/>
        </w:rPr>
        <w:t>(WRH, LDMH, WECHU)</w:t>
      </w:r>
    </w:p>
    <w:p w:rsidR="002615DF" w:rsidRDefault="002615DF" w:rsidP="00E724B3">
      <w:pPr>
        <w:numPr>
          <w:ilvl w:val="1"/>
          <w:numId w:val="15"/>
        </w:numPr>
        <w:contextualSpacing/>
        <w:rPr>
          <w:rFonts w:asciiTheme="minorHAnsi" w:eastAsia="Calibri" w:hAnsiTheme="minorHAnsi" w:cs="Arial"/>
        </w:rPr>
      </w:pPr>
      <w:r>
        <w:rPr>
          <w:rFonts w:asciiTheme="minorHAnsi" w:eastAsia="Calibri" w:hAnsiTheme="minorHAnsi" w:cs="Arial"/>
        </w:rPr>
        <w:t>Owen Sound (GBHS, GBPH)</w:t>
      </w:r>
    </w:p>
    <w:p w:rsidR="000A72ED" w:rsidRPr="000D785C" w:rsidRDefault="000A72ED" w:rsidP="00E724B3">
      <w:pPr>
        <w:numPr>
          <w:ilvl w:val="1"/>
          <w:numId w:val="15"/>
        </w:numPr>
        <w:contextualSpacing/>
        <w:rPr>
          <w:rFonts w:asciiTheme="minorHAnsi" w:eastAsia="Calibri" w:hAnsiTheme="minorHAnsi" w:cs="Arial"/>
        </w:rPr>
      </w:pPr>
      <w:r w:rsidRPr="000D785C">
        <w:rPr>
          <w:rFonts w:asciiTheme="minorHAnsi" w:eastAsia="Calibri" w:hAnsiTheme="minorHAnsi" w:cs="Arial"/>
        </w:rPr>
        <w:t>Walkerton</w:t>
      </w:r>
      <w:r w:rsidR="002615DF">
        <w:rPr>
          <w:rFonts w:asciiTheme="minorHAnsi" w:eastAsia="Calibri" w:hAnsiTheme="minorHAnsi" w:cs="Arial"/>
        </w:rPr>
        <w:t xml:space="preserve"> (SBGHC, HDH)</w:t>
      </w:r>
      <w:r w:rsidRPr="000D785C">
        <w:rPr>
          <w:rFonts w:asciiTheme="minorHAnsi" w:eastAsia="Calibri" w:hAnsiTheme="minorHAnsi" w:cs="Arial"/>
        </w:rPr>
        <w:t xml:space="preserve"> </w:t>
      </w:r>
    </w:p>
    <w:p w:rsidR="000A72ED" w:rsidRPr="000D785C" w:rsidRDefault="002615DF" w:rsidP="00E724B3">
      <w:pPr>
        <w:numPr>
          <w:ilvl w:val="1"/>
          <w:numId w:val="15"/>
        </w:numPr>
        <w:rPr>
          <w:rFonts w:asciiTheme="minorHAnsi" w:hAnsiTheme="minorHAnsi" w:cs="Arial"/>
        </w:rPr>
      </w:pPr>
      <w:r>
        <w:rPr>
          <w:rFonts w:asciiTheme="minorHAnsi" w:hAnsiTheme="minorHAnsi" w:cs="Arial"/>
        </w:rPr>
        <w:t xml:space="preserve">London (LHSC, </w:t>
      </w:r>
      <w:r w:rsidR="000A72ED" w:rsidRPr="000D785C">
        <w:rPr>
          <w:rFonts w:asciiTheme="minorHAnsi" w:hAnsiTheme="minorHAnsi" w:cs="Arial"/>
        </w:rPr>
        <w:t>SW CCAC</w:t>
      </w:r>
      <w:r>
        <w:rPr>
          <w:rFonts w:asciiTheme="minorHAnsi" w:hAnsiTheme="minorHAnsi" w:cs="Arial"/>
        </w:rPr>
        <w:t>)</w:t>
      </w:r>
    </w:p>
    <w:p w:rsidR="000A72ED" w:rsidRPr="000D785C" w:rsidRDefault="002615DF" w:rsidP="00E724B3">
      <w:pPr>
        <w:numPr>
          <w:ilvl w:val="1"/>
          <w:numId w:val="15"/>
        </w:numPr>
        <w:rPr>
          <w:rFonts w:asciiTheme="minorHAnsi" w:hAnsiTheme="minorHAnsi" w:cs="Arial"/>
        </w:rPr>
      </w:pPr>
      <w:r>
        <w:rPr>
          <w:rFonts w:asciiTheme="minorHAnsi" w:hAnsiTheme="minorHAnsi" w:cs="Arial"/>
        </w:rPr>
        <w:t>Sarnia (BWH, LHU)</w:t>
      </w:r>
    </w:p>
    <w:p w:rsidR="000A72ED" w:rsidRPr="000D785C" w:rsidRDefault="000A72ED" w:rsidP="00E724B3">
      <w:pPr>
        <w:numPr>
          <w:ilvl w:val="1"/>
          <w:numId w:val="15"/>
        </w:numPr>
        <w:rPr>
          <w:rFonts w:asciiTheme="minorHAnsi" w:hAnsiTheme="minorHAnsi" w:cs="Arial"/>
        </w:rPr>
      </w:pPr>
      <w:r w:rsidRPr="000D785C">
        <w:rPr>
          <w:rFonts w:asciiTheme="minorHAnsi" w:hAnsiTheme="minorHAnsi" w:cs="Arial"/>
        </w:rPr>
        <w:t xml:space="preserve">Woodstock </w:t>
      </w:r>
      <w:r w:rsidR="002615DF">
        <w:rPr>
          <w:rFonts w:asciiTheme="minorHAnsi" w:hAnsiTheme="minorHAnsi" w:cs="Arial"/>
        </w:rPr>
        <w:t>(WGH, OCPHES)</w:t>
      </w:r>
    </w:p>
    <w:p w:rsidR="000A72ED" w:rsidRPr="000D785C" w:rsidRDefault="000A72ED" w:rsidP="00E724B3">
      <w:pPr>
        <w:numPr>
          <w:ilvl w:val="1"/>
          <w:numId w:val="15"/>
        </w:numPr>
        <w:rPr>
          <w:rFonts w:asciiTheme="minorHAnsi" w:hAnsiTheme="minorHAnsi" w:cs="Arial"/>
        </w:rPr>
      </w:pPr>
      <w:r w:rsidRPr="000D785C">
        <w:rPr>
          <w:rFonts w:asciiTheme="minorHAnsi" w:hAnsiTheme="minorHAnsi" w:cs="Arial"/>
        </w:rPr>
        <w:t>Palmerston</w:t>
      </w:r>
      <w:r w:rsidR="002615DF">
        <w:rPr>
          <w:rFonts w:asciiTheme="minorHAnsi" w:hAnsiTheme="minorHAnsi" w:cs="Arial"/>
        </w:rPr>
        <w:t xml:space="preserve"> (NWHC)</w:t>
      </w:r>
    </w:p>
    <w:p w:rsidR="00780AEE" w:rsidRPr="000D785C" w:rsidRDefault="00780AEE" w:rsidP="00CB69B0">
      <w:pPr>
        <w:pStyle w:val="ListParagraph"/>
        <w:numPr>
          <w:ilvl w:val="2"/>
          <w:numId w:val="15"/>
        </w:numPr>
        <w:spacing w:after="0" w:line="240" w:lineRule="auto"/>
        <w:rPr>
          <w:rFonts w:asciiTheme="minorHAnsi" w:hAnsiTheme="minorHAnsi" w:cs="Arial"/>
          <w:sz w:val="24"/>
          <w:szCs w:val="24"/>
        </w:rPr>
      </w:pPr>
      <w:r w:rsidRPr="000D785C">
        <w:rPr>
          <w:rFonts w:asciiTheme="minorHAnsi" w:hAnsiTheme="minorHAnsi" w:cs="Arial"/>
          <w:sz w:val="24"/>
          <w:szCs w:val="24"/>
        </w:rPr>
        <w:lastRenderedPageBreak/>
        <w:t xml:space="preserve">Introductory meetings with new MNCYN contacts at Elgin St. Thomas PH </w:t>
      </w:r>
      <w:r w:rsidR="002615DF">
        <w:rPr>
          <w:rFonts w:asciiTheme="minorHAnsi" w:hAnsiTheme="minorHAnsi" w:cs="Arial"/>
          <w:sz w:val="24"/>
          <w:szCs w:val="24"/>
        </w:rPr>
        <w:t xml:space="preserve">(Darrell Jutzi) </w:t>
      </w:r>
      <w:r w:rsidRPr="000D785C">
        <w:rPr>
          <w:rFonts w:asciiTheme="minorHAnsi" w:hAnsiTheme="minorHAnsi" w:cs="Arial"/>
          <w:sz w:val="24"/>
          <w:szCs w:val="24"/>
        </w:rPr>
        <w:t>and Gray-Bruce P</w:t>
      </w:r>
      <w:r>
        <w:rPr>
          <w:rFonts w:asciiTheme="minorHAnsi" w:hAnsiTheme="minorHAnsi" w:cs="Arial"/>
          <w:sz w:val="24"/>
          <w:szCs w:val="24"/>
        </w:rPr>
        <w:t>ublic Health</w:t>
      </w:r>
      <w:r w:rsidR="002615DF">
        <w:rPr>
          <w:rFonts w:asciiTheme="minorHAnsi" w:hAnsiTheme="minorHAnsi" w:cs="Arial"/>
          <w:sz w:val="24"/>
          <w:szCs w:val="24"/>
        </w:rPr>
        <w:t xml:space="preserve"> (Lynda Bumstead)</w:t>
      </w:r>
      <w:r w:rsidRPr="000D785C">
        <w:rPr>
          <w:rFonts w:asciiTheme="minorHAnsi" w:hAnsiTheme="minorHAnsi" w:cs="Arial"/>
          <w:sz w:val="24"/>
          <w:szCs w:val="24"/>
        </w:rPr>
        <w:t xml:space="preserve"> – F. Harmos</w:t>
      </w:r>
    </w:p>
    <w:p w:rsidR="000A72ED" w:rsidRPr="000D785C" w:rsidRDefault="000A72ED" w:rsidP="00E724B3">
      <w:pPr>
        <w:ind w:left="1800"/>
        <w:rPr>
          <w:rFonts w:asciiTheme="minorHAnsi" w:hAnsiTheme="minorHAnsi" w:cs="Arial"/>
          <w:highlight w:val="yellow"/>
        </w:rPr>
      </w:pPr>
    </w:p>
    <w:p w:rsidR="000A72ED" w:rsidRPr="000D785C" w:rsidRDefault="000A72ED" w:rsidP="00E724B3">
      <w:pPr>
        <w:numPr>
          <w:ilvl w:val="0"/>
          <w:numId w:val="3"/>
        </w:numPr>
        <w:ind w:left="360"/>
        <w:rPr>
          <w:rFonts w:asciiTheme="minorHAnsi" w:hAnsiTheme="minorHAnsi" w:cs="Arial"/>
        </w:rPr>
      </w:pPr>
      <w:r w:rsidRPr="000D785C">
        <w:rPr>
          <w:rFonts w:asciiTheme="minorHAnsi" w:hAnsiTheme="minorHAnsi" w:cs="Arial"/>
          <w:b/>
        </w:rPr>
        <w:t>PCMCH Child and Youth Advisory Committee Meeting (Toronto)</w:t>
      </w:r>
      <w:r w:rsidRPr="000D785C">
        <w:rPr>
          <w:rFonts w:asciiTheme="minorHAnsi" w:hAnsiTheme="minorHAnsi" w:cs="Arial"/>
        </w:rPr>
        <w:t xml:space="preserve"> – F. Harmos</w:t>
      </w:r>
    </w:p>
    <w:p w:rsidR="000A72ED" w:rsidRPr="000D785C" w:rsidRDefault="000A72ED" w:rsidP="00E724B3">
      <w:pPr>
        <w:ind w:left="1080"/>
        <w:rPr>
          <w:rFonts w:asciiTheme="minorHAnsi" w:hAnsiTheme="minorHAnsi" w:cs="Arial"/>
        </w:rPr>
      </w:pPr>
    </w:p>
    <w:p w:rsidR="000A72ED" w:rsidRPr="00DE06F7" w:rsidRDefault="000A72ED" w:rsidP="00E724B3">
      <w:pPr>
        <w:numPr>
          <w:ilvl w:val="0"/>
          <w:numId w:val="14"/>
        </w:numPr>
        <w:rPr>
          <w:rFonts w:asciiTheme="minorHAnsi" w:hAnsiTheme="minorHAnsi" w:cs="Arial"/>
        </w:rPr>
      </w:pPr>
      <w:r w:rsidRPr="00DE06F7">
        <w:rPr>
          <w:rFonts w:asciiTheme="minorHAnsi" w:hAnsiTheme="minorHAnsi" w:cs="Arial"/>
          <w:b/>
        </w:rPr>
        <w:t>CAPHC Transitions CoP</w:t>
      </w:r>
      <w:r w:rsidRPr="00DE06F7">
        <w:rPr>
          <w:rFonts w:asciiTheme="minorHAnsi" w:hAnsiTheme="minorHAnsi" w:cs="Arial"/>
        </w:rPr>
        <w:t xml:space="preserve"> x 2 (F. Harmos)</w:t>
      </w:r>
    </w:p>
    <w:p w:rsidR="000A72ED" w:rsidRPr="00DE06F7" w:rsidRDefault="000A72ED" w:rsidP="00E724B3">
      <w:pPr>
        <w:numPr>
          <w:ilvl w:val="1"/>
          <w:numId w:val="14"/>
        </w:numPr>
        <w:rPr>
          <w:rFonts w:asciiTheme="minorHAnsi" w:hAnsiTheme="minorHAnsi" w:cs="Arial"/>
        </w:rPr>
      </w:pPr>
      <w:r w:rsidRPr="00DE06F7">
        <w:rPr>
          <w:rFonts w:asciiTheme="minorHAnsi" w:hAnsiTheme="minorHAnsi" w:cs="Arial"/>
        </w:rPr>
        <w:t>National Transitions to Adult Care Community of Practice</w:t>
      </w:r>
    </w:p>
    <w:p w:rsidR="000A72ED" w:rsidRPr="00DE06F7" w:rsidRDefault="000A72ED" w:rsidP="00E724B3">
      <w:pPr>
        <w:ind w:left="1080"/>
        <w:rPr>
          <w:rFonts w:asciiTheme="minorHAnsi" w:hAnsiTheme="minorHAnsi" w:cs="Arial"/>
        </w:rPr>
      </w:pPr>
    </w:p>
    <w:p w:rsidR="000A72ED" w:rsidRPr="00DE06F7" w:rsidRDefault="000A72ED" w:rsidP="00E724B3">
      <w:pPr>
        <w:numPr>
          <w:ilvl w:val="0"/>
          <w:numId w:val="14"/>
        </w:numPr>
        <w:rPr>
          <w:rFonts w:asciiTheme="minorHAnsi" w:hAnsiTheme="minorHAnsi" w:cs="Arial"/>
        </w:rPr>
      </w:pPr>
      <w:r w:rsidRPr="00DE06F7">
        <w:rPr>
          <w:rFonts w:asciiTheme="minorHAnsi" w:hAnsiTheme="minorHAnsi" w:cs="Arial"/>
          <w:b/>
        </w:rPr>
        <w:t>BFI Implementation Workshop</w:t>
      </w:r>
      <w:r w:rsidRPr="00DE06F7">
        <w:rPr>
          <w:rFonts w:asciiTheme="minorHAnsi" w:hAnsiTheme="minorHAnsi" w:cs="Arial"/>
        </w:rPr>
        <w:t xml:space="preserve"> – Sarnia, April 8, (F. Harmos)</w:t>
      </w:r>
    </w:p>
    <w:p w:rsidR="000A72ED" w:rsidRPr="000D785C" w:rsidRDefault="000A72ED" w:rsidP="00E724B3">
      <w:pPr>
        <w:rPr>
          <w:rFonts w:asciiTheme="minorHAnsi" w:hAnsiTheme="minorHAnsi" w:cs="Arial"/>
        </w:rPr>
      </w:pPr>
    </w:p>
    <w:p w:rsidR="000A72ED" w:rsidRPr="000D785C" w:rsidRDefault="000A72ED" w:rsidP="00E724B3">
      <w:pPr>
        <w:numPr>
          <w:ilvl w:val="0"/>
          <w:numId w:val="6"/>
        </w:numPr>
        <w:ind w:left="360"/>
        <w:rPr>
          <w:rFonts w:asciiTheme="minorHAnsi" w:hAnsiTheme="minorHAnsi" w:cs="Arial"/>
        </w:rPr>
      </w:pPr>
      <w:r w:rsidRPr="000D785C">
        <w:rPr>
          <w:rFonts w:asciiTheme="minorHAnsi" w:hAnsiTheme="minorHAnsi" w:cs="Arial"/>
          <w:b/>
        </w:rPr>
        <w:t>Regional Nurse Leaders’ Meeting, Bluewater Health Sarnia</w:t>
      </w:r>
      <w:r w:rsidRPr="000D785C">
        <w:rPr>
          <w:rFonts w:asciiTheme="minorHAnsi" w:hAnsiTheme="minorHAnsi" w:cs="Arial"/>
        </w:rPr>
        <w:t xml:space="preserve"> – May 8, 2015</w:t>
      </w:r>
    </w:p>
    <w:p w:rsidR="000A72ED" w:rsidRPr="000D785C" w:rsidRDefault="000A72ED" w:rsidP="00E724B3">
      <w:pPr>
        <w:numPr>
          <w:ilvl w:val="1"/>
          <w:numId w:val="6"/>
        </w:numPr>
        <w:ind w:left="1080"/>
        <w:rPr>
          <w:rFonts w:asciiTheme="minorHAnsi" w:hAnsiTheme="minorHAnsi" w:cs="Arial"/>
        </w:rPr>
      </w:pPr>
      <w:r w:rsidRPr="000D785C">
        <w:rPr>
          <w:rFonts w:asciiTheme="minorHAnsi" w:hAnsiTheme="minorHAnsi" w:cs="Arial"/>
        </w:rPr>
        <w:t>Attended by 23 Nurse Leaders and Educators, as well as Guest Presenter, Doris Balcarrus, Grand-River Hospital, Kitchener, and Monica Poole, BORN Ontario.</w:t>
      </w:r>
    </w:p>
    <w:p w:rsidR="000A72ED" w:rsidRPr="000D785C" w:rsidRDefault="000A72ED" w:rsidP="00E724B3">
      <w:pPr>
        <w:numPr>
          <w:ilvl w:val="1"/>
          <w:numId w:val="6"/>
        </w:numPr>
        <w:ind w:left="1080"/>
        <w:rPr>
          <w:rFonts w:asciiTheme="minorHAnsi" w:hAnsiTheme="minorHAnsi" w:cs="Arial"/>
        </w:rPr>
      </w:pPr>
      <w:r w:rsidRPr="000D785C">
        <w:rPr>
          <w:rFonts w:asciiTheme="minorHAnsi" w:hAnsiTheme="minorHAnsi" w:cs="Arial"/>
        </w:rPr>
        <w:t xml:space="preserve">MNCYN attendance (G. Peterek, D. Jowett, K. Barzsa-Jenkins, S. Johnston) </w:t>
      </w:r>
    </w:p>
    <w:p w:rsidR="000A72ED" w:rsidRPr="000D785C" w:rsidRDefault="000A72ED" w:rsidP="00E724B3">
      <w:pPr>
        <w:ind w:left="360"/>
        <w:rPr>
          <w:rFonts w:asciiTheme="minorHAnsi" w:hAnsiTheme="minorHAnsi" w:cs="Arial"/>
        </w:rPr>
      </w:pPr>
    </w:p>
    <w:p w:rsidR="000A72ED" w:rsidRPr="000D785C" w:rsidRDefault="000A72ED" w:rsidP="00E724B3">
      <w:pPr>
        <w:numPr>
          <w:ilvl w:val="0"/>
          <w:numId w:val="6"/>
        </w:numPr>
        <w:ind w:left="360"/>
        <w:rPr>
          <w:rFonts w:asciiTheme="minorHAnsi" w:hAnsiTheme="minorHAnsi" w:cs="Arial"/>
        </w:rPr>
      </w:pPr>
      <w:r w:rsidRPr="000D785C">
        <w:rPr>
          <w:rFonts w:asciiTheme="minorHAnsi" w:hAnsiTheme="minorHAnsi" w:cs="Arial"/>
          <w:b/>
        </w:rPr>
        <w:t>Quality Based Procedure</w:t>
      </w:r>
      <w:r w:rsidRPr="000D785C">
        <w:rPr>
          <w:rFonts w:asciiTheme="minorHAnsi" w:hAnsiTheme="minorHAnsi" w:cs="Arial"/>
        </w:rPr>
        <w:t xml:space="preserve"> “Asthma” meeting, PCMCH (D. Jowett) </w:t>
      </w:r>
    </w:p>
    <w:p w:rsidR="000A72ED" w:rsidRPr="000D785C" w:rsidRDefault="000A72ED" w:rsidP="00E724B3">
      <w:pPr>
        <w:ind w:left="360"/>
        <w:rPr>
          <w:rFonts w:asciiTheme="minorHAnsi" w:hAnsiTheme="minorHAnsi" w:cs="Arial"/>
          <w:highlight w:val="yellow"/>
        </w:rPr>
      </w:pPr>
    </w:p>
    <w:p w:rsidR="00780AEE" w:rsidRPr="000A72ED" w:rsidRDefault="00780AEE" w:rsidP="00780AEE">
      <w:pPr>
        <w:numPr>
          <w:ilvl w:val="0"/>
          <w:numId w:val="16"/>
        </w:numPr>
        <w:ind w:left="360"/>
        <w:rPr>
          <w:rFonts w:asciiTheme="minorHAnsi" w:hAnsiTheme="minorHAnsi" w:cs="Arial"/>
        </w:rPr>
      </w:pPr>
      <w:r w:rsidRPr="000A72ED">
        <w:rPr>
          <w:rFonts w:asciiTheme="minorHAnsi" w:hAnsiTheme="minorHAnsi" w:cs="Arial"/>
          <w:b/>
        </w:rPr>
        <w:t>Children’s Hospital targeted data review</w:t>
      </w:r>
      <w:r w:rsidRPr="000A72ED">
        <w:rPr>
          <w:rFonts w:asciiTheme="minorHAnsi" w:hAnsiTheme="minorHAnsi" w:cs="Arial"/>
        </w:rPr>
        <w:t xml:space="preserve"> </w:t>
      </w:r>
      <w:r w:rsidRPr="000A72ED">
        <w:rPr>
          <w:rFonts w:asciiTheme="minorHAnsi" w:hAnsiTheme="minorHAnsi" w:cs="Arial"/>
        </w:rPr>
        <w:sym w:font="Wingdings" w:char="F0E0"/>
      </w:r>
      <w:r w:rsidRPr="000A72ED">
        <w:rPr>
          <w:rFonts w:asciiTheme="minorHAnsi" w:hAnsiTheme="minorHAnsi" w:cs="Arial"/>
        </w:rPr>
        <w:t xml:space="preserve"> 2 meetings</w:t>
      </w:r>
    </w:p>
    <w:p w:rsidR="00780AEE" w:rsidRPr="000A72ED" w:rsidRDefault="00780AEE" w:rsidP="00780AEE">
      <w:pPr>
        <w:numPr>
          <w:ilvl w:val="1"/>
          <w:numId w:val="16"/>
        </w:numPr>
        <w:ind w:left="1080"/>
        <w:rPr>
          <w:rFonts w:asciiTheme="minorHAnsi" w:hAnsiTheme="minorHAnsi" w:cs="Arial"/>
        </w:rPr>
      </w:pPr>
      <w:r w:rsidRPr="000A72ED">
        <w:rPr>
          <w:rFonts w:asciiTheme="minorHAnsi" w:hAnsiTheme="minorHAnsi" w:cs="Arial"/>
        </w:rPr>
        <w:t>Goal to identify opportunities for additional telemedicine services while simultaneously supporting family – centred care (J. McCallum, S. Elson, F. Harmos)</w:t>
      </w:r>
    </w:p>
    <w:p w:rsidR="000A72ED" w:rsidRPr="000D785C" w:rsidRDefault="000A72ED" w:rsidP="00E724B3">
      <w:pPr>
        <w:ind w:left="1080"/>
        <w:rPr>
          <w:rFonts w:asciiTheme="minorHAnsi" w:hAnsiTheme="minorHAnsi" w:cs="Arial"/>
        </w:rPr>
      </w:pPr>
    </w:p>
    <w:p w:rsidR="000A72ED" w:rsidRPr="000D785C" w:rsidRDefault="000A72ED" w:rsidP="00E724B3">
      <w:pPr>
        <w:numPr>
          <w:ilvl w:val="0"/>
          <w:numId w:val="3"/>
        </w:numPr>
        <w:ind w:left="360"/>
        <w:rPr>
          <w:rFonts w:asciiTheme="minorHAnsi" w:hAnsiTheme="minorHAnsi" w:cs="Arial"/>
        </w:rPr>
      </w:pPr>
      <w:r w:rsidRPr="000D785C">
        <w:rPr>
          <w:rFonts w:asciiTheme="minorHAnsi" w:hAnsiTheme="minorHAnsi" w:cs="Arial"/>
          <w:b/>
        </w:rPr>
        <w:t>Canadian Perinatal Partnership Coalition Meeting  (Quebec City)</w:t>
      </w:r>
      <w:r w:rsidRPr="000D785C">
        <w:rPr>
          <w:rFonts w:asciiTheme="minorHAnsi" w:hAnsiTheme="minorHAnsi" w:cs="Arial"/>
        </w:rPr>
        <w:t xml:space="preserve"> - June 7 &amp; 8</w:t>
      </w:r>
    </w:p>
    <w:p w:rsidR="000A72ED" w:rsidRPr="000D785C" w:rsidRDefault="000A72ED" w:rsidP="00E724B3">
      <w:pPr>
        <w:numPr>
          <w:ilvl w:val="1"/>
          <w:numId w:val="3"/>
        </w:numPr>
        <w:ind w:left="1080"/>
        <w:rPr>
          <w:rFonts w:asciiTheme="minorHAnsi" w:hAnsiTheme="minorHAnsi" w:cs="Arial"/>
        </w:rPr>
      </w:pPr>
      <w:r w:rsidRPr="000D785C">
        <w:rPr>
          <w:rFonts w:asciiTheme="minorHAnsi" w:hAnsiTheme="minorHAnsi" w:cs="Arial"/>
        </w:rPr>
        <w:t>Attended by F. Harmos,  G. Peterek</w:t>
      </w:r>
    </w:p>
    <w:p w:rsidR="000A72ED" w:rsidRDefault="000A72ED" w:rsidP="00E724B3">
      <w:pPr>
        <w:numPr>
          <w:ilvl w:val="1"/>
          <w:numId w:val="3"/>
        </w:numPr>
        <w:ind w:left="1080"/>
        <w:rPr>
          <w:rFonts w:asciiTheme="minorHAnsi" w:hAnsiTheme="minorHAnsi" w:cs="Arial"/>
        </w:rPr>
      </w:pPr>
      <w:r w:rsidRPr="000D785C">
        <w:rPr>
          <w:rFonts w:asciiTheme="minorHAnsi" w:hAnsiTheme="minorHAnsi" w:cs="Arial"/>
        </w:rPr>
        <w:t>Met with Marie-Josee Trepanier (Executive Director, CMNRP</w:t>
      </w:r>
      <w:r>
        <w:rPr>
          <w:rFonts w:asciiTheme="minorHAnsi" w:hAnsiTheme="minorHAnsi" w:cs="Arial"/>
        </w:rPr>
        <w:t>, to discuss issues of common relevance to our networks, including data collection, quality improvement, strategy, working with PCMCH, sharing resources.</w:t>
      </w:r>
    </w:p>
    <w:p w:rsidR="000A72ED" w:rsidRPr="000D785C" w:rsidRDefault="000A72ED" w:rsidP="00E724B3">
      <w:pPr>
        <w:ind w:left="1080"/>
        <w:rPr>
          <w:rFonts w:asciiTheme="minorHAnsi" w:hAnsiTheme="minorHAnsi" w:cs="Arial"/>
        </w:rPr>
      </w:pPr>
    </w:p>
    <w:p w:rsidR="000A72ED" w:rsidRPr="000D785C" w:rsidRDefault="000A72ED" w:rsidP="00E724B3">
      <w:pPr>
        <w:numPr>
          <w:ilvl w:val="0"/>
          <w:numId w:val="3"/>
        </w:numPr>
        <w:ind w:left="360"/>
        <w:rPr>
          <w:rFonts w:asciiTheme="minorHAnsi" w:hAnsiTheme="minorHAnsi" w:cs="Arial"/>
        </w:rPr>
      </w:pPr>
      <w:r w:rsidRPr="000D785C">
        <w:rPr>
          <w:rFonts w:asciiTheme="minorHAnsi" w:hAnsiTheme="minorHAnsi" w:cs="Arial"/>
          <w:b/>
        </w:rPr>
        <w:t xml:space="preserve">SOGC Annual Clinical and Scientific Conference (Quebec City) </w:t>
      </w:r>
      <w:r w:rsidRPr="000D785C">
        <w:rPr>
          <w:rFonts w:asciiTheme="minorHAnsi" w:hAnsiTheme="minorHAnsi" w:cs="Arial"/>
        </w:rPr>
        <w:t>– June 9-11</w:t>
      </w:r>
    </w:p>
    <w:p w:rsidR="000A72ED" w:rsidRPr="000D785C" w:rsidRDefault="000A72ED" w:rsidP="00E724B3">
      <w:pPr>
        <w:numPr>
          <w:ilvl w:val="1"/>
          <w:numId w:val="3"/>
        </w:numPr>
        <w:ind w:left="1080"/>
        <w:rPr>
          <w:rFonts w:asciiTheme="minorHAnsi" w:hAnsiTheme="minorHAnsi" w:cs="Arial"/>
        </w:rPr>
      </w:pPr>
      <w:r w:rsidRPr="000D785C">
        <w:rPr>
          <w:rFonts w:asciiTheme="minorHAnsi" w:hAnsiTheme="minorHAnsi" w:cs="Arial"/>
        </w:rPr>
        <w:t>Attended by G. Peterek</w:t>
      </w:r>
    </w:p>
    <w:p w:rsidR="000A72ED" w:rsidRDefault="000A72ED" w:rsidP="00E724B3">
      <w:pPr>
        <w:pStyle w:val="Heading1"/>
      </w:pPr>
    </w:p>
    <w:p w:rsidR="006B3567" w:rsidRDefault="006B3567" w:rsidP="00E724B3">
      <w:pPr>
        <w:pStyle w:val="Heading1"/>
      </w:pPr>
    </w:p>
    <w:p w:rsidR="003B6CCD" w:rsidRPr="000D785C" w:rsidRDefault="000459A1" w:rsidP="00E724B3">
      <w:pPr>
        <w:pStyle w:val="Heading1"/>
        <w:rPr>
          <w:b w:val="0"/>
          <w:bCs w:val="0"/>
          <w:i w:val="0"/>
          <w:iCs w:val="0"/>
          <w:color w:val="00B0F0"/>
        </w:rPr>
      </w:pPr>
      <w:bookmarkStart w:id="21" w:name="_Toc425882829"/>
      <w:r w:rsidRPr="000D785C">
        <w:t xml:space="preserve">Conference </w:t>
      </w:r>
      <w:r w:rsidR="00E42660" w:rsidRPr="000D785C">
        <w:t>Presentations</w:t>
      </w:r>
      <w:bookmarkEnd w:id="21"/>
      <w:r w:rsidR="00E42660" w:rsidRPr="000D785C">
        <w:t xml:space="preserve"> </w:t>
      </w:r>
    </w:p>
    <w:p w:rsidR="006B3567" w:rsidRPr="006B3567" w:rsidRDefault="006B3567" w:rsidP="00E724B3"/>
    <w:p w:rsidR="006B3567" w:rsidRDefault="00780AEE" w:rsidP="00E724B3">
      <w:pPr>
        <w:rPr>
          <w:rFonts w:asciiTheme="minorHAnsi" w:hAnsiTheme="minorHAnsi" w:cs="Arial"/>
        </w:rPr>
      </w:pPr>
      <w:r w:rsidRPr="000D785C">
        <w:rPr>
          <w:rFonts w:asciiTheme="minorHAnsi" w:hAnsiTheme="minorHAnsi" w:cs="Arial"/>
          <w:b/>
        </w:rPr>
        <w:t xml:space="preserve">Canadian Perinatal Partnership Coalition </w:t>
      </w:r>
      <w:r w:rsidR="00711B89" w:rsidRPr="000D785C">
        <w:rPr>
          <w:rFonts w:asciiTheme="minorHAnsi" w:hAnsiTheme="minorHAnsi" w:cs="Arial"/>
          <w:b/>
        </w:rPr>
        <w:t>Meeting (</w:t>
      </w:r>
      <w:r w:rsidRPr="000D785C">
        <w:rPr>
          <w:rFonts w:asciiTheme="minorHAnsi" w:hAnsiTheme="minorHAnsi" w:cs="Arial"/>
          <w:b/>
        </w:rPr>
        <w:t>Quebec City)</w:t>
      </w:r>
      <w:r w:rsidRPr="000D785C">
        <w:rPr>
          <w:rFonts w:asciiTheme="minorHAnsi" w:hAnsiTheme="minorHAnsi" w:cs="Arial"/>
        </w:rPr>
        <w:t xml:space="preserve"> - June 7 &amp; 8</w:t>
      </w:r>
    </w:p>
    <w:p w:rsidR="00780AEE" w:rsidRPr="000D785C" w:rsidRDefault="00780AEE" w:rsidP="00780AEE">
      <w:pPr>
        <w:numPr>
          <w:ilvl w:val="1"/>
          <w:numId w:val="17"/>
        </w:numPr>
        <w:ind w:left="1080"/>
        <w:rPr>
          <w:rFonts w:asciiTheme="minorHAnsi" w:hAnsiTheme="minorHAnsi" w:cs="Arial"/>
        </w:rPr>
      </w:pPr>
      <w:r w:rsidRPr="000D785C">
        <w:rPr>
          <w:rFonts w:asciiTheme="minorHAnsi" w:hAnsiTheme="minorHAnsi" w:cs="Arial"/>
        </w:rPr>
        <w:t xml:space="preserve">Submitted </w:t>
      </w:r>
      <w:r>
        <w:rPr>
          <w:rFonts w:asciiTheme="minorHAnsi" w:hAnsiTheme="minorHAnsi" w:cs="Arial"/>
        </w:rPr>
        <w:t xml:space="preserve">and presented </w:t>
      </w:r>
      <w:r w:rsidRPr="000D785C">
        <w:rPr>
          <w:rFonts w:asciiTheme="minorHAnsi" w:hAnsiTheme="minorHAnsi" w:cs="Arial"/>
        </w:rPr>
        <w:t xml:space="preserve">MNCYN Annual Report </w:t>
      </w:r>
      <w:r>
        <w:rPr>
          <w:rFonts w:asciiTheme="minorHAnsi" w:hAnsiTheme="minorHAnsi" w:cs="Arial"/>
        </w:rPr>
        <w:t>(F. Harmos, G. Peterek)</w:t>
      </w:r>
    </w:p>
    <w:p w:rsidR="00780AEE" w:rsidRPr="006B3567" w:rsidRDefault="00780AEE" w:rsidP="00E724B3"/>
    <w:p w:rsidR="00780AEE" w:rsidRDefault="00780AEE" w:rsidP="00E724B3">
      <w:pPr>
        <w:pStyle w:val="Heading1"/>
      </w:pPr>
    </w:p>
    <w:p w:rsidR="00711B89" w:rsidRPr="00711B89" w:rsidRDefault="00711B89" w:rsidP="00711B89"/>
    <w:p w:rsidR="006B3567" w:rsidRPr="006B3567" w:rsidRDefault="006B3567" w:rsidP="00E724B3">
      <w:pPr>
        <w:pStyle w:val="Heading1"/>
      </w:pPr>
      <w:bookmarkStart w:id="22" w:name="_Toc425882830"/>
      <w:r>
        <w:t>Opportunities</w:t>
      </w:r>
      <w:bookmarkEnd w:id="22"/>
    </w:p>
    <w:p w:rsidR="006B3567" w:rsidRDefault="006B3567" w:rsidP="00E724B3">
      <w:pPr>
        <w:rPr>
          <w:rFonts w:asciiTheme="minorHAnsi" w:hAnsiTheme="minorHAnsi"/>
          <w:bCs/>
          <w:iCs/>
        </w:rPr>
      </w:pPr>
    </w:p>
    <w:p w:rsidR="000A72ED" w:rsidRPr="00780AEE" w:rsidRDefault="00CB69B0" w:rsidP="00E724B3">
      <w:pPr>
        <w:rPr>
          <w:rFonts w:asciiTheme="minorHAnsi" w:hAnsiTheme="minorHAnsi" w:cstheme="minorHAnsi"/>
        </w:rPr>
      </w:pPr>
      <w:r>
        <w:rPr>
          <w:rFonts w:asciiTheme="minorHAnsi" w:hAnsiTheme="minorHAnsi" w:cstheme="minorHAnsi"/>
        </w:rPr>
        <w:t xml:space="preserve">As a result of the “OTN Initiative”, MNCYN the Paediatric Advancement Program is receiving </w:t>
      </w:r>
      <w:r w:rsidR="000A72ED" w:rsidRPr="00780AEE">
        <w:rPr>
          <w:rFonts w:asciiTheme="minorHAnsi" w:hAnsiTheme="minorHAnsi" w:cstheme="minorHAnsi"/>
        </w:rPr>
        <w:t xml:space="preserve">more requests for updates of patients being transferred to PCCU. </w:t>
      </w:r>
    </w:p>
    <w:p w:rsidR="006B3567" w:rsidRPr="00780AEE" w:rsidRDefault="006B3567" w:rsidP="00E724B3">
      <w:pPr>
        <w:rPr>
          <w:rFonts w:asciiTheme="minorHAnsi" w:hAnsiTheme="minorHAnsi" w:cstheme="minorHAnsi"/>
        </w:rPr>
      </w:pPr>
    </w:p>
    <w:p w:rsidR="000A72ED" w:rsidRPr="00780AEE" w:rsidRDefault="000A72ED" w:rsidP="00E724B3">
      <w:pPr>
        <w:rPr>
          <w:rFonts w:asciiTheme="minorHAnsi" w:hAnsiTheme="minorHAnsi" w:cstheme="minorHAnsi"/>
        </w:rPr>
      </w:pPr>
      <w:r w:rsidRPr="00780AEE">
        <w:rPr>
          <w:rFonts w:asciiTheme="minorHAnsi" w:hAnsiTheme="minorHAnsi" w:cstheme="minorHAnsi"/>
        </w:rPr>
        <w:t xml:space="preserve">MNCYN is working </w:t>
      </w:r>
      <w:r w:rsidR="00CB69B0" w:rsidRPr="00780AEE">
        <w:rPr>
          <w:rFonts w:asciiTheme="minorHAnsi" w:hAnsiTheme="minorHAnsi" w:cstheme="minorHAnsi"/>
        </w:rPr>
        <w:t>with www.TREKK.ca</w:t>
      </w:r>
      <w:r w:rsidRPr="00780AEE">
        <w:rPr>
          <w:rFonts w:asciiTheme="minorHAnsi" w:hAnsiTheme="minorHAnsi" w:cstheme="minorHAnsi"/>
        </w:rPr>
        <w:t xml:space="preserve"> to explore opportunities around </w:t>
      </w:r>
      <w:r w:rsidR="00CB69B0">
        <w:rPr>
          <w:rFonts w:asciiTheme="minorHAnsi" w:hAnsiTheme="minorHAnsi" w:cstheme="minorHAnsi"/>
        </w:rPr>
        <w:t xml:space="preserve">MNCYN taking a lead role </w:t>
      </w:r>
      <w:r w:rsidRPr="00780AEE">
        <w:rPr>
          <w:rFonts w:asciiTheme="minorHAnsi" w:hAnsiTheme="minorHAnsi" w:cstheme="minorHAnsi"/>
        </w:rPr>
        <w:t xml:space="preserve">in </w:t>
      </w:r>
      <w:r w:rsidR="00CB69B0">
        <w:rPr>
          <w:rFonts w:asciiTheme="minorHAnsi" w:hAnsiTheme="minorHAnsi" w:cstheme="minorHAnsi"/>
        </w:rPr>
        <w:t>facilitating the uptake of TREKK</w:t>
      </w:r>
      <w:r w:rsidRPr="00780AEE">
        <w:rPr>
          <w:rFonts w:asciiTheme="minorHAnsi" w:hAnsiTheme="minorHAnsi" w:cstheme="minorHAnsi"/>
        </w:rPr>
        <w:t xml:space="preserve"> guidelines/recommendations. Further dialogue with program </w:t>
      </w:r>
      <w:r w:rsidR="00CB69B0" w:rsidRPr="00780AEE">
        <w:rPr>
          <w:rFonts w:asciiTheme="minorHAnsi" w:hAnsiTheme="minorHAnsi" w:cstheme="minorHAnsi"/>
        </w:rPr>
        <w:t>leadership</w:t>
      </w:r>
      <w:r w:rsidRPr="00780AEE">
        <w:rPr>
          <w:rFonts w:asciiTheme="minorHAnsi" w:hAnsiTheme="minorHAnsi" w:cstheme="minorHAnsi"/>
        </w:rPr>
        <w:t xml:space="preserve"> scheduled for September 2015. </w:t>
      </w:r>
    </w:p>
    <w:p w:rsidR="000A72ED" w:rsidRPr="00780AEE" w:rsidRDefault="000A72ED" w:rsidP="00E724B3">
      <w:pPr>
        <w:rPr>
          <w:rFonts w:asciiTheme="minorHAnsi" w:hAnsiTheme="minorHAnsi" w:cstheme="minorHAnsi"/>
        </w:rPr>
      </w:pPr>
    </w:p>
    <w:p w:rsidR="000A72ED" w:rsidRDefault="000A72ED" w:rsidP="00E724B3">
      <w:r w:rsidRPr="006B3567">
        <w:t xml:space="preserve">  </w:t>
      </w:r>
    </w:p>
    <w:p w:rsidR="00CB69B0" w:rsidRDefault="00CB69B0" w:rsidP="00E724B3"/>
    <w:p w:rsidR="00344C2A" w:rsidRPr="0073203A" w:rsidRDefault="00344C2A" w:rsidP="00344C2A">
      <w:pPr>
        <w:pStyle w:val="Heading1"/>
        <w:rPr>
          <w:rStyle w:val="IntenseEmphasis"/>
          <w:i/>
        </w:rPr>
      </w:pPr>
      <w:bookmarkStart w:id="23" w:name="_Toc425882831"/>
      <w:r w:rsidRPr="0073203A">
        <w:rPr>
          <w:rStyle w:val="IntenseEmphasis"/>
          <w:i/>
        </w:rPr>
        <w:t>Quarterly Progress Report</w:t>
      </w:r>
      <w:bookmarkEnd w:id="23"/>
    </w:p>
    <w:p w:rsidR="00E724B3" w:rsidRDefault="00E724B3" w:rsidP="006B3567">
      <w:pPr>
        <w:rPr>
          <w:rStyle w:val="IntenseEmphasis"/>
        </w:rPr>
      </w:pPr>
    </w:p>
    <w:tbl>
      <w:tblPr>
        <w:tblW w:w="11907" w:type="dxa"/>
        <w:jc w:val="center"/>
        <w:tblLook w:val="04A0" w:firstRow="1" w:lastRow="0" w:firstColumn="1" w:lastColumn="0" w:noHBand="0" w:noVBand="1"/>
      </w:tblPr>
      <w:tblGrid>
        <w:gridCol w:w="673"/>
        <w:gridCol w:w="2220"/>
        <w:gridCol w:w="1936"/>
        <w:gridCol w:w="1831"/>
        <w:gridCol w:w="1494"/>
        <w:gridCol w:w="495"/>
        <w:gridCol w:w="495"/>
        <w:gridCol w:w="495"/>
        <w:gridCol w:w="479"/>
        <w:gridCol w:w="1789"/>
      </w:tblGrid>
      <w:tr w:rsidR="00344C2A" w:rsidTr="0073203A">
        <w:trPr>
          <w:trHeight w:val="300"/>
          <w:jc w:val="center"/>
        </w:trPr>
        <w:tc>
          <w:tcPr>
            <w:tcW w:w="662" w:type="dxa"/>
            <w:vMerge w:val="restart"/>
            <w:tcBorders>
              <w:top w:val="nil"/>
              <w:left w:val="nil"/>
              <w:bottom w:val="nil"/>
              <w:right w:val="nil"/>
            </w:tcBorders>
            <w:shd w:val="clear" w:color="000000" w:fill="366092"/>
            <w:hideMark/>
          </w:tcPr>
          <w:p w:rsidR="00344C2A" w:rsidRDefault="00344C2A">
            <w:pPr>
              <w:rPr>
                <w:rFonts w:ascii="Calibri" w:hAnsi="Calibri" w:cs="Calibri"/>
                <w:b/>
                <w:bCs/>
                <w:color w:val="F2F2F2"/>
                <w:sz w:val="22"/>
                <w:szCs w:val="22"/>
              </w:rPr>
            </w:pPr>
            <w:r>
              <w:rPr>
                <w:rFonts w:ascii="Calibri" w:hAnsi="Calibri" w:cs="Calibri"/>
                <w:b/>
                <w:bCs/>
                <w:color w:val="F2F2F2"/>
                <w:sz w:val="22"/>
                <w:szCs w:val="22"/>
              </w:rPr>
              <w:t>Goal</w:t>
            </w:r>
          </w:p>
        </w:tc>
        <w:tc>
          <w:tcPr>
            <w:tcW w:w="2295" w:type="dxa"/>
            <w:vMerge w:val="restart"/>
            <w:tcBorders>
              <w:top w:val="nil"/>
              <w:left w:val="nil"/>
              <w:bottom w:val="nil"/>
              <w:right w:val="nil"/>
            </w:tcBorders>
            <w:shd w:val="clear" w:color="000000" w:fill="366092"/>
            <w:hideMark/>
          </w:tcPr>
          <w:p w:rsidR="00344C2A" w:rsidRDefault="00344C2A">
            <w:pPr>
              <w:rPr>
                <w:rFonts w:ascii="Calibri" w:hAnsi="Calibri" w:cs="Calibri"/>
                <w:b/>
                <w:bCs/>
                <w:color w:val="F2F2F2"/>
                <w:sz w:val="22"/>
                <w:szCs w:val="22"/>
              </w:rPr>
            </w:pPr>
            <w:r>
              <w:rPr>
                <w:rFonts w:ascii="Calibri" w:hAnsi="Calibri" w:cs="Calibri"/>
                <w:b/>
                <w:bCs/>
                <w:color w:val="F2F2F2"/>
                <w:sz w:val="22"/>
                <w:szCs w:val="22"/>
              </w:rPr>
              <w:t>Objective</w:t>
            </w:r>
          </w:p>
        </w:tc>
        <w:tc>
          <w:tcPr>
            <w:tcW w:w="1967" w:type="dxa"/>
            <w:vMerge w:val="restart"/>
            <w:tcBorders>
              <w:top w:val="nil"/>
              <w:left w:val="nil"/>
              <w:bottom w:val="nil"/>
              <w:right w:val="nil"/>
            </w:tcBorders>
            <w:shd w:val="clear" w:color="000000" w:fill="366092"/>
            <w:hideMark/>
          </w:tcPr>
          <w:p w:rsidR="00344C2A" w:rsidRDefault="00344C2A">
            <w:pPr>
              <w:rPr>
                <w:rFonts w:ascii="Calibri" w:hAnsi="Calibri" w:cs="Calibri"/>
                <w:b/>
                <w:bCs/>
                <w:color w:val="F2F2F2"/>
                <w:sz w:val="22"/>
                <w:szCs w:val="22"/>
              </w:rPr>
            </w:pPr>
            <w:r>
              <w:rPr>
                <w:rFonts w:ascii="Calibri" w:hAnsi="Calibri" w:cs="Calibri"/>
                <w:b/>
                <w:bCs/>
                <w:color w:val="F2F2F2"/>
                <w:sz w:val="22"/>
                <w:szCs w:val="22"/>
              </w:rPr>
              <w:t>Inititative</w:t>
            </w:r>
          </w:p>
        </w:tc>
        <w:tc>
          <w:tcPr>
            <w:tcW w:w="1852" w:type="dxa"/>
            <w:vMerge w:val="restart"/>
            <w:tcBorders>
              <w:top w:val="nil"/>
              <w:left w:val="nil"/>
              <w:bottom w:val="nil"/>
              <w:right w:val="nil"/>
            </w:tcBorders>
            <w:shd w:val="clear" w:color="000000" w:fill="366092"/>
            <w:hideMark/>
          </w:tcPr>
          <w:p w:rsidR="00344C2A" w:rsidRDefault="00344C2A">
            <w:pPr>
              <w:rPr>
                <w:rFonts w:ascii="Calibri" w:hAnsi="Calibri" w:cs="Calibri"/>
                <w:b/>
                <w:bCs/>
                <w:color w:val="F2F2F2"/>
                <w:sz w:val="22"/>
                <w:szCs w:val="22"/>
              </w:rPr>
            </w:pPr>
            <w:r>
              <w:rPr>
                <w:rFonts w:ascii="Calibri" w:hAnsi="Calibri" w:cs="Calibri"/>
                <w:b/>
                <w:bCs/>
                <w:color w:val="F2F2F2"/>
                <w:sz w:val="22"/>
                <w:szCs w:val="22"/>
              </w:rPr>
              <w:t>Measurement</w:t>
            </w:r>
          </w:p>
        </w:tc>
        <w:tc>
          <w:tcPr>
            <w:tcW w:w="1521" w:type="dxa"/>
            <w:vMerge w:val="restart"/>
            <w:tcBorders>
              <w:top w:val="nil"/>
              <w:left w:val="nil"/>
              <w:bottom w:val="nil"/>
              <w:right w:val="nil"/>
            </w:tcBorders>
            <w:shd w:val="clear" w:color="000000" w:fill="366092"/>
            <w:hideMark/>
          </w:tcPr>
          <w:p w:rsidR="00344C2A" w:rsidRDefault="00344C2A">
            <w:pPr>
              <w:rPr>
                <w:rFonts w:ascii="Calibri" w:hAnsi="Calibri" w:cs="Calibri"/>
                <w:b/>
                <w:bCs/>
                <w:color w:val="F2F2F2"/>
                <w:sz w:val="22"/>
                <w:szCs w:val="22"/>
              </w:rPr>
            </w:pPr>
            <w:r>
              <w:rPr>
                <w:rFonts w:ascii="Calibri" w:hAnsi="Calibri" w:cs="Calibri"/>
                <w:b/>
                <w:bCs/>
                <w:color w:val="F2F2F2"/>
                <w:sz w:val="22"/>
                <w:szCs w:val="22"/>
              </w:rPr>
              <w:t>Priority Owner</w:t>
            </w:r>
          </w:p>
        </w:tc>
        <w:tc>
          <w:tcPr>
            <w:tcW w:w="1721" w:type="dxa"/>
            <w:gridSpan w:val="4"/>
            <w:tcBorders>
              <w:top w:val="nil"/>
              <w:left w:val="nil"/>
              <w:bottom w:val="nil"/>
              <w:right w:val="nil"/>
            </w:tcBorders>
            <w:shd w:val="clear" w:color="000000" w:fill="366092"/>
            <w:noWrap/>
            <w:vAlign w:val="bottom"/>
            <w:hideMark/>
          </w:tcPr>
          <w:p w:rsidR="00344C2A" w:rsidRDefault="00344C2A">
            <w:pPr>
              <w:jc w:val="center"/>
              <w:rPr>
                <w:rFonts w:ascii="Calibri" w:hAnsi="Calibri" w:cs="Calibri"/>
                <w:b/>
                <w:bCs/>
                <w:color w:val="F2F2F2"/>
                <w:sz w:val="22"/>
                <w:szCs w:val="22"/>
              </w:rPr>
            </w:pPr>
            <w:r>
              <w:rPr>
                <w:rFonts w:ascii="Calibri" w:hAnsi="Calibri" w:cs="Calibri"/>
                <w:b/>
                <w:bCs/>
                <w:color w:val="F2F2F2"/>
                <w:sz w:val="22"/>
                <w:szCs w:val="22"/>
              </w:rPr>
              <w:t>Progress in 2015</w:t>
            </w:r>
          </w:p>
        </w:tc>
        <w:tc>
          <w:tcPr>
            <w:tcW w:w="1889" w:type="dxa"/>
            <w:vMerge w:val="restart"/>
            <w:tcBorders>
              <w:top w:val="nil"/>
              <w:left w:val="nil"/>
              <w:bottom w:val="nil"/>
              <w:right w:val="nil"/>
            </w:tcBorders>
            <w:shd w:val="clear" w:color="000000" w:fill="366092"/>
            <w:hideMark/>
          </w:tcPr>
          <w:p w:rsidR="00344C2A" w:rsidRDefault="00344C2A">
            <w:pPr>
              <w:rPr>
                <w:rFonts w:ascii="Calibri" w:hAnsi="Calibri" w:cs="Calibri"/>
                <w:b/>
                <w:bCs/>
                <w:color w:val="F2F2F2"/>
                <w:sz w:val="22"/>
                <w:szCs w:val="22"/>
              </w:rPr>
            </w:pPr>
            <w:r>
              <w:rPr>
                <w:rFonts w:ascii="Calibri" w:hAnsi="Calibri" w:cs="Calibri"/>
                <w:b/>
                <w:bCs/>
                <w:color w:val="F2F2F2"/>
                <w:sz w:val="22"/>
                <w:szCs w:val="22"/>
              </w:rPr>
              <w:t>Mitigation strategy (if yellow or red)</w:t>
            </w:r>
          </w:p>
        </w:tc>
      </w:tr>
      <w:tr w:rsidR="0073203A" w:rsidTr="0073203A">
        <w:trPr>
          <w:trHeight w:val="300"/>
          <w:jc w:val="center"/>
        </w:trPr>
        <w:tc>
          <w:tcPr>
            <w:tcW w:w="662" w:type="dxa"/>
            <w:vMerge/>
            <w:tcBorders>
              <w:top w:val="nil"/>
              <w:left w:val="nil"/>
              <w:bottom w:val="nil"/>
              <w:right w:val="nil"/>
            </w:tcBorders>
            <w:vAlign w:val="center"/>
            <w:hideMark/>
          </w:tcPr>
          <w:p w:rsidR="00344C2A" w:rsidRDefault="00344C2A">
            <w:pPr>
              <w:rPr>
                <w:rFonts w:ascii="Calibri" w:hAnsi="Calibri" w:cs="Calibri"/>
                <w:b/>
                <w:bCs/>
                <w:color w:val="F2F2F2"/>
                <w:sz w:val="22"/>
                <w:szCs w:val="22"/>
              </w:rPr>
            </w:pPr>
          </w:p>
        </w:tc>
        <w:tc>
          <w:tcPr>
            <w:tcW w:w="2295" w:type="dxa"/>
            <w:vMerge/>
            <w:tcBorders>
              <w:top w:val="nil"/>
              <w:left w:val="nil"/>
              <w:bottom w:val="nil"/>
              <w:right w:val="nil"/>
            </w:tcBorders>
            <w:vAlign w:val="center"/>
            <w:hideMark/>
          </w:tcPr>
          <w:p w:rsidR="00344C2A" w:rsidRDefault="00344C2A">
            <w:pPr>
              <w:rPr>
                <w:rFonts w:ascii="Calibri" w:hAnsi="Calibri" w:cs="Calibri"/>
                <w:b/>
                <w:bCs/>
                <w:color w:val="F2F2F2"/>
                <w:sz w:val="22"/>
                <w:szCs w:val="22"/>
              </w:rPr>
            </w:pPr>
          </w:p>
        </w:tc>
        <w:tc>
          <w:tcPr>
            <w:tcW w:w="1967" w:type="dxa"/>
            <w:vMerge/>
            <w:tcBorders>
              <w:top w:val="nil"/>
              <w:left w:val="nil"/>
              <w:bottom w:val="nil"/>
              <w:right w:val="nil"/>
            </w:tcBorders>
            <w:vAlign w:val="center"/>
            <w:hideMark/>
          </w:tcPr>
          <w:p w:rsidR="00344C2A" w:rsidRDefault="00344C2A">
            <w:pPr>
              <w:rPr>
                <w:rFonts w:ascii="Calibri" w:hAnsi="Calibri" w:cs="Calibri"/>
                <w:b/>
                <w:bCs/>
                <w:color w:val="F2F2F2"/>
                <w:sz w:val="22"/>
                <w:szCs w:val="22"/>
              </w:rPr>
            </w:pPr>
          </w:p>
        </w:tc>
        <w:tc>
          <w:tcPr>
            <w:tcW w:w="1852" w:type="dxa"/>
            <w:vMerge/>
            <w:tcBorders>
              <w:top w:val="nil"/>
              <w:left w:val="nil"/>
              <w:bottom w:val="nil"/>
              <w:right w:val="nil"/>
            </w:tcBorders>
            <w:vAlign w:val="center"/>
            <w:hideMark/>
          </w:tcPr>
          <w:p w:rsidR="00344C2A" w:rsidRDefault="00344C2A">
            <w:pPr>
              <w:rPr>
                <w:rFonts w:ascii="Calibri" w:hAnsi="Calibri" w:cs="Calibri"/>
                <w:b/>
                <w:bCs/>
                <w:color w:val="F2F2F2"/>
                <w:sz w:val="22"/>
                <w:szCs w:val="22"/>
              </w:rPr>
            </w:pPr>
          </w:p>
        </w:tc>
        <w:tc>
          <w:tcPr>
            <w:tcW w:w="1521" w:type="dxa"/>
            <w:vMerge/>
            <w:tcBorders>
              <w:top w:val="nil"/>
              <w:left w:val="nil"/>
              <w:bottom w:val="nil"/>
              <w:right w:val="nil"/>
            </w:tcBorders>
            <w:vAlign w:val="center"/>
            <w:hideMark/>
          </w:tcPr>
          <w:p w:rsidR="00344C2A" w:rsidRDefault="00344C2A">
            <w:pPr>
              <w:rPr>
                <w:rFonts w:ascii="Calibri" w:hAnsi="Calibri" w:cs="Calibri"/>
                <w:b/>
                <w:bCs/>
                <w:color w:val="F2F2F2"/>
                <w:sz w:val="22"/>
                <w:szCs w:val="22"/>
              </w:rPr>
            </w:pPr>
          </w:p>
        </w:tc>
        <w:tc>
          <w:tcPr>
            <w:tcW w:w="495" w:type="dxa"/>
            <w:tcBorders>
              <w:top w:val="nil"/>
              <w:left w:val="nil"/>
              <w:bottom w:val="nil"/>
              <w:right w:val="nil"/>
            </w:tcBorders>
            <w:shd w:val="clear" w:color="000000" w:fill="366092"/>
            <w:noWrap/>
            <w:vAlign w:val="bottom"/>
            <w:hideMark/>
          </w:tcPr>
          <w:p w:rsidR="00344C2A" w:rsidRDefault="00344C2A">
            <w:pPr>
              <w:rPr>
                <w:rFonts w:ascii="Calibri" w:hAnsi="Calibri" w:cs="Calibri"/>
                <w:b/>
                <w:bCs/>
                <w:color w:val="F2F2F2"/>
                <w:sz w:val="22"/>
                <w:szCs w:val="22"/>
              </w:rPr>
            </w:pPr>
            <w:r>
              <w:rPr>
                <w:rFonts w:ascii="Calibri" w:hAnsi="Calibri" w:cs="Calibri"/>
                <w:b/>
                <w:bCs/>
                <w:color w:val="F2F2F2"/>
                <w:sz w:val="22"/>
                <w:szCs w:val="22"/>
              </w:rPr>
              <w:t>Q1</w:t>
            </w:r>
          </w:p>
        </w:tc>
        <w:tc>
          <w:tcPr>
            <w:tcW w:w="495" w:type="dxa"/>
            <w:tcBorders>
              <w:top w:val="nil"/>
              <w:left w:val="nil"/>
              <w:bottom w:val="nil"/>
              <w:right w:val="nil"/>
            </w:tcBorders>
            <w:shd w:val="clear" w:color="000000" w:fill="366092"/>
            <w:noWrap/>
            <w:vAlign w:val="bottom"/>
            <w:hideMark/>
          </w:tcPr>
          <w:p w:rsidR="00344C2A" w:rsidRDefault="00344C2A">
            <w:pPr>
              <w:rPr>
                <w:rFonts w:ascii="Calibri" w:hAnsi="Calibri" w:cs="Calibri"/>
                <w:b/>
                <w:bCs/>
                <w:color w:val="F2F2F2"/>
                <w:sz w:val="22"/>
                <w:szCs w:val="22"/>
              </w:rPr>
            </w:pPr>
            <w:r>
              <w:rPr>
                <w:rFonts w:ascii="Calibri" w:hAnsi="Calibri" w:cs="Calibri"/>
                <w:b/>
                <w:bCs/>
                <w:color w:val="F2F2F2"/>
                <w:sz w:val="22"/>
                <w:szCs w:val="22"/>
              </w:rPr>
              <w:t>Q2</w:t>
            </w:r>
          </w:p>
        </w:tc>
        <w:tc>
          <w:tcPr>
            <w:tcW w:w="495" w:type="dxa"/>
            <w:tcBorders>
              <w:top w:val="nil"/>
              <w:left w:val="nil"/>
              <w:bottom w:val="nil"/>
              <w:right w:val="nil"/>
            </w:tcBorders>
            <w:shd w:val="clear" w:color="000000" w:fill="366092"/>
            <w:noWrap/>
            <w:vAlign w:val="bottom"/>
            <w:hideMark/>
          </w:tcPr>
          <w:p w:rsidR="00344C2A" w:rsidRDefault="00344C2A">
            <w:pPr>
              <w:rPr>
                <w:rFonts w:ascii="Calibri" w:hAnsi="Calibri" w:cs="Calibri"/>
                <w:b/>
                <w:bCs/>
                <w:color w:val="F2F2F2"/>
                <w:sz w:val="22"/>
                <w:szCs w:val="22"/>
              </w:rPr>
            </w:pPr>
            <w:r>
              <w:rPr>
                <w:rFonts w:ascii="Calibri" w:hAnsi="Calibri" w:cs="Calibri"/>
                <w:b/>
                <w:bCs/>
                <w:color w:val="F2F2F2"/>
                <w:sz w:val="22"/>
                <w:szCs w:val="22"/>
              </w:rPr>
              <w:t>Q3</w:t>
            </w:r>
          </w:p>
        </w:tc>
        <w:tc>
          <w:tcPr>
            <w:tcW w:w="236" w:type="dxa"/>
            <w:tcBorders>
              <w:top w:val="nil"/>
              <w:left w:val="nil"/>
              <w:bottom w:val="nil"/>
              <w:right w:val="nil"/>
            </w:tcBorders>
            <w:shd w:val="clear" w:color="000000" w:fill="366092"/>
            <w:noWrap/>
            <w:vAlign w:val="bottom"/>
            <w:hideMark/>
          </w:tcPr>
          <w:p w:rsidR="00344C2A" w:rsidRDefault="00344C2A">
            <w:pPr>
              <w:rPr>
                <w:rFonts w:ascii="Calibri" w:hAnsi="Calibri" w:cs="Calibri"/>
                <w:b/>
                <w:bCs/>
                <w:color w:val="F2F2F2"/>
                <w:sz w:val="22"/>
                <w:szCs w:val="22"/>
              </w:rPr>
            </w:pPr>
            <w:r>
              <w:rPr>
                <w:rFonts w:ascii="Calibri" w:hAnsi="Calibri" w:cs="Calibri"/>
                <w:b/>
                <w:bCs/>
                <w:color w:val="F2F2F2"/>
                <w:sz w:val="22"/>
                <w:szCs w:val="22"/>
              </w:rPr>
              <w:t>Q4</w:t>
            </w:r>
          </w:p>
        </w:tc>
        <w:tc>
          <w:tcPr>
            <w:tcW w:w="1889" w:type="dxa"/>
            <w:vMerge/>
            <w:tcBorders>
              <w:top w:val="nil"/>
              <w:left w:val="nil"/>
              <w:bottom w:val="nil"/>
              <w:right w:val="nil"/>
            </w:tcBorders>
            <w:vAlign w:val="center"/>
            <w:hideMark/>
          </w:tcPr>
          <w:p w:rsidR="00344C2A" w:rsidRDefault="00344C2A">
            <w:pPr>
              <w:rPr>
                <w:rFonts w:ascii="Calibri" w:hAnsi="Calibri" w:cs="Calibri"/>
                <w:b/>
                <w:bCs/>
                <w:color w:val="F2F2F2"/>
                <w:sz w:val="22"/>
                <w:szCs w:val="22"/>
              </w:rPr>
            </w:pPr>
          </w:p>
        </w:tc>
      </w:tr>
      <w:tr w:rsidR="00344C2A" w:rsidTr="0073203A">
        <w:trPr>
          <w:trHeight w:val="900"/>
          <w:jc w:val="center"/>
        </w:trPr>
        <w:tc>
          <w:tcPr>
            <w:tcW w:w="662" w:type="dxa"/>
            <w:vMerge w:val="restart"/>
            <w:tcBorders>
              <w:top w:val="nil"/>
              <w:left w:val="nil"/>
              <w:bottom w:val="single" w:sz="8" w:space="0" w:color="000000"/>
              <w:right w:val="nil"/>
            </w:tcBorders>
            <w:shd w:val="clear" w:color="000000" w:fill="C4D79B"/>
            <w:noWrap/>
            <w:textDirection w:val="btLr"/>
            <w:vAlign w:val="center"/>
            <w:hideMark/>
          </w:tcPr>
          <w:p w:rsidR="00344C2A" w:rsidRDefault="00344C2A">
            <w:pPr>
              <w:jc w:val="center"/>
              <w:rPr>
                <w:rFonts w:ascii="Calibri" w:hAnsi="Calibri" w:cs="Calibri"/>
                <w:b/>
                <w:bCs/>
                <w:color w:val="000000"/>
                <w:sz w:val="36"/>
                <w:szCs w:val="36"/>
              </w:rPr>
            </w:pPr>
            <w:r>
              <w:rPr>
                <w:rFonts w:ascii="Calibri" w:hAnsi="Calibri" w:cs="Calibri"/>
                <w:b/>
                <w:bCs/>
                <w:color w:val="000000"/>
                <w:sz w:val="36"/>
                <w:szCs w:val="36"/>
              </w:rPr>
              <w:t>Quality Health Outcomes</w:t>
            </w:r>
          </w:p>
        </w:tc>
        <w:tc>
          <w:tcPr>
            <w:tcW w:w="2295" w:type="dxa"/>
            <w:vMerge w:val="restart"/>
            <w:tcBorders>
              <w:top w:val="nil"/>
              <w:left w:val="nil"/>
              <w:bottom w:val="single" w:sz="4" w:space="0" w:color="000000"/>
              <w:right w:val="nil"/>
            </w:tcBorders>
            <w:shd w:val="clear" w:color="000000" w:fill="DAEEF3"/>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Implementing the Baby Friendly Initiative (BFI) to create an environment conducive to the best possible start in life for newborns</w:t>
            </w:r>
          </w:p>
        </w:tc>
        <w:tc>
          <w:tcPr>
            <w:tcW w:w="1967" w:type="dxa"/>
            <w:tcBorders>
              <w:top w:val="nil"/>
              <w:left w:val="nil"/>
              <w:bottom w:val="single" w:sz="4" w:space="0" w:color="auto"/>
              <w:right w:val="nil"/>
            </w:tcBorders>
            <w:shd w:val="clear" w:color="000000" w:fill="DAEEF3"/>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Roll-out BFI Toolkit to support implementation</w:t>
            </w:r>
          </w:p>
        </w:tc>
        <w:tc>
          <w:tcPr>
            <w:tcW w:w="1852" w:type="dxa"/>
            <w:tcBorders>
              <w:top w:val="nil"/>
              <w:left w:val="nil"/>
              <w:bottom w:val="single" w:sz="4" w:space="0" w:color="auto"/>
              <w:right w:val="nil"/>
            </w:tcBorders>
            <w:shd w:val="clear" w:color="000000" w:fill="DAEEF3"/>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of organizations having received the toolkit and training. Target 26/26</w:t>
            </w:r>
          </w:p>
        </w:tc>
        <w:tc>
          <w:tcPr>
            <w:tcW w:w="1521" w:type="dxa"/>
            <w:tcBorders>
              <w:top w:val="nil"/>
              <w:left w:val="nil"/>
              <w:bottom w:val="single" w:sz="4" w:space="0" w:color="auto"/>
              <w:right w:val="nil"/>
            </w:tcBorders>
            <w:shd w:val="clear" w:color="000000" w:fill="DAEEF3"/>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Felix Harmos, regional Managers</w:t>
            </w:r>
          </w:p>
        </w:tc>
        <w:tc>
          <w:tcPr>
            <w:tcW w:w="495" w:type="dxa"/>
            <w:tcBorders>
              <w:top w:val="nil"/>
              <w:left w:val="nil"/>
              <w:bottom w:val="single" w:sz="4" w:space="0" w:color="auto"/>
              <w:right w:val="nil"/>
            </w:tcBorders>
            <w:shd w:val="clear" w:color="000000" w:fill="00B050"/>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495" w:type="dxa"/>
            <w:tcBorders>
              <w:top w:val="nil"/>
              <w:left w:val="nil"/>
              <w:bottom w:val="single" w:sz="4"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495" w:type="dxa"/>
            <w:tcBorders>
              <w:top w:val="nil"/>
              <w:left w:val="nil"/>
              <w:bottom w:val="single" w:sz="4"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236" w:type="dxa"/>
            <w:tcBorders>
              <w:top w:val="nil"/>
              <w:left w:val="nil"/>
              <w:bottom w:val="single" w:sz="4"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1889" w:type="dxa"/>
            <w:tcBorders>
              <w:top w:val="nil"/>
              <w:left w:val="nil"/>
              <w:bottom w:val="single" w:sz="4" w:space="0" w:color="auto"/>
              <w:right w:val="nil"/>
            </w:tcBorders>
            <w:shd w:val="clear" w:color="auto" w:fill="auto"/>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r>
      <w:tr w:rsidR="0073203A" w:rsidTr="0073203A">
        <w:trPr>
          <w:trHeight w:val="750"/>
          <w:jc w:val="center"/>
        </w:trPr>
        <w:tc>
          <w:tcPr>
            <w:tcW w:w="662" w:type="dxa"/>
            <w:vMerge/>
            <w:tcBorders>
              <w:top w:val="nil"/>
              <w:left w:val="nil"/>
              <w:bottom w:val="single" w:sz="8" w:space="0" w:color="000000"/>
              <w:right w:val="nil"/>
            </w:tcBorders>
            <w:vAlign w:val="center"/>
            <w:hideMark/>
          </w:tcPr>
          <w:p w:rsidR="00344C2A" w:rsidRDefault="00344C2A">
            <w:pPr>
              <w:rPr>
                <w:rFonts w:ascii="Calibri" w:hAnsi="Calibri" w:cs="Calibri"/>
                <w:b/>
                <w:bCs/>
                <w:color w:val="000000"/>
                <w:sz w:val="36"/>
                <w:szCs w:val="36"/>
              </w:rPr>
            </w:pPr>
          </w:p>
        </w:tc>
        <w:tc>
          <w:tcPr>
            <w:tcW w:w="2295" w:type="dxa"/>
            <w:vMerge/>
            <w:tcBorders>
              <w:top w:val="nil"/>
              <w:left w:val="nil"/>
              <w:bottom w:val="single" w:sz="4" w:space="0" w:color="000000"/>
              <w:right w:val="nil"/>
            </w:tcBorders>
            <w:vAlign w:val="center"/>
            <w:hideMark/>
          </w:tcPr>
          <w:p w:rsidR="00344C2A" w:rsidRPr="0073203A" w:rsidRDefault="00344C2A">
            <w:pPr>
              <w:rPr>
                <w:rFonts w:asciiTheme="minorHAnsi" w:hAnsiTheme="minorHAnsi" w:cstheme="minorHAnsi"/>
                <w:color w:val="000000"/>
                <w:sz w:val="20"/>
                <w:szCs w:val="20"/>
              </w:rPr>
            </w:pPr>
          </w:p>
        </w:tc>
        <w:tc>
          <w:tcPr>
            <w:tcW w:w="1967" w:type="dxa"/>
            <w:tcBorders>
              <w:top w:val="nil"/>
              <w:left w:val="nil"/>
              <w:bottom w:val="single" w:sz="4" w:space="0" w:color="auto"/>
              <w:right w:val="nil"/>
            </w:tcBorders>
            <w:shd w:val="clear" w:color="000000" w:fill="DAEEF3"/>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Public Health Units to achieve designation within 2 years</w:t>
            </w:r>
          </w:p>
        </w:tc>
        <w:tc>
          <w:tcPr>
            <w:tcW w:w="1852" w:type="dxa"/>
            <w:tcBorders>
              <w:top w:val="nil"/>
              <w:left w:val="nil"/>
              <w:bottom w:val="single" w:sz="4" w:space="0" w:color="auto"/>
              <w:right w:val="nil"/>
            </w:tcBorders>
            <w:shd w:val="clear" w:color="000000" w:fill="DAEEF3"/>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Target: 6 of 8 (75%)</w:t>
            </w:r>
          </w:p>
        </w:tc>
        <w:tc>
          <w:tcPr>
            <w:tcW w:w="1521" w:type="dxa"/>
            <w:tcBorders>
              <w:top w:val="nil"/>
              <w:left w:val="nil"/>
              <w:bottom w:val="single" w:sz="4" w:space="0" w:color="auto"/>
              <w:right w:val="nil"/>
            </w:tcBorders>
            <w:shd w:val="clear" w:color="000000" w:fill="DAEEF3"/>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PHU BFI Leads</w:t>
            </w:r>
          </w:p>
        </w:tc>
        <w:tc>
          <w:tcPr>
            <w:tcW w:w="495" w:type="dxa"/>
            <w:tcBorders>
              <w:top w:val="nil"/>
              <w:left w:val="nil"/>
              <w:bottom w:val="single" w:sz="4" w:space="0" w:color="auto"/>
              <w:right w:val="nil"/>
            </w:tcBorders>
            <w:shd w:val="clear" w:color="000000" w:fill="00B050"/>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495" w:type="dxa"/>
            <w:tcBorders>
              <w:top w:val="nil"/>
              <w:left w:val="nil"/>
              <w:bottom w:val="single" w:sz="4"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495" w:type="dxa"/>
            <w:tcBorders>
              <w:top w:val="nil"/>
              <w:left w:val="nil"/>
              <w:bottom w:val="single" w:sz="4"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236" w:type="dxa"/>
            <w:tcBorders>
              <w:top w:val="nil"/>
              <w:left w:val="nil"/>
              <w:bottom w:val="single" w:sz="4"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1889" w:type="dxa"/>
            <w:tcBorders>
              <w:top w:val="nil"/>
              <w:left w:val="nil"/>
              <w:bottom w:val="single" w:sz="4" w:space="0" w:color="auto"/>
              <w:right w:val="nil"/>
            </w:tcBorders>
            <w:shd w:val="clear" w:color="auto" w:fill="auto"/>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r>
      <w:tr w:rsidR="00344C2A" w:rsidTr="0073203A">
        <w:trPr>
          <w:trHeight w:val="900"/>
          <w:jc w:val="center"/>
        </w:trPr>
        <w:tc>
          <w:tcPr>
            <w:tcW w:w="662" w:type="dxa"/>
            <w:vMerge/>
            <w:tcBorders>
              <w:top w:val="nil"/>
              <w:left w:val="nil"/>
              <w:bottom w:val="single" w:sz="8" w:space="0" w:color="000000"/>
              <w:right w:val="nil"/>
            </w:tcBorders>
            <w:vAlign w:val="center"/>
            <w:hideMark/>
          </w:tcPr>
          <w:p w:rsidR="00344C2A" w:rsidRDefault="00344C2A">
            <w:pPr>
              <w:rPr>
                <w:rFonts w:ascii="Calibri" w:hAnsi="Calibri" w:cs="Calibri"/>
                <w:b/>
                <w:bCs/>
                <w:color w:val="000000"/>
                <w:sz w:val="36"/>
                <w:szCs w:val="36"/>
              </w:rPr>
            </w:pPr>
          </w:p>
        </w:tc>
        <w:tc>
          <w:tcPr>
            <w:tcW w:w="2295" w:type="dxa"/>
            <w:vMerge w:val="restart"/>
            <w:tcBorders>
              <w:top w:val="nil"/>
              <w:left w:val="nil"/>
              <w:bottom w:val="single" w:sz="4" w:space="0" w:color="000000"/>
              <w:right w:val="nil"/>
            </w:tcBorders>
            <w:shd w:val="clear" w:color="000000" w:fill="EBF1DE"/>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Implement learnings from the Breastfeeding Study Pilot</w:t>
            </w:r>
          </w:p>
        </w:tc>
        <w:tc>
          <w:tcPr>
            <w:tcW w:w="1967" w:type="dxa"/>
            <w:tcBorders>
              <w:top w:val="nil"/>
              <w:left w:val="nil"/>
              <w:bottom w:val="single" w:sz="4" w:space="0" w:color="auto"/>
              <w:right w:val="nil"/>
            </w:tcBorders>
            <w:shd w:val="clear" w:color="000000" w:fill="EBF1DE"/>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Decrease inappropriate hospital supplementation rates</w:t>
            </w:r>
          </w:p>
        </w:tc>
        <w:tc>
          <w:tcPr>
            <w:tcW w:w="1852" w:type="dxa"/>
            <w:tcBorders>
              <w:top w:val="nil"/>
              <w:left w:val="nil"/>
              <w:bottom w:val="single" w:sz="4" w:space="0" w:color="auto"/>
              <w:right w:val="nil"/>
            </w:tcBorders>
            <w:shd w:val="clear" w:color="000000" w:fill="EBF1DE"/>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BORN Summary data (Target to be developed)</w:t>
            </w:r>
          </w:p>
        </w:tc>
        <w:tc>
          <w:tcPr>
            <w:tcW w:w="1521" w:type="dxa"/>
            <w:tcBorders>
              <w:top w:val="nil"/>
              <w:left w:val="nil"/>
              <w:bottom w:val="single" w:sz="4" w:space="0" w:color="auto"/>
              <w:right w:val="nil"/>
            </w:tcBorders>
            <w:shd w:val="clear" w:color="000000" w:fill="EBF1DE"/>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Manager, Mother-Baby Unit, LHSC</w:t>
            </w:r>
          </w:p>
        </w:tc>
        <w:tc>
          <w:tcPr>
            <w:tcW w:w="495" w:type="dxa"/>
            <w:tcBorders>
              <w:top w:val="nil"/>
              <w:left w:val="nil"/>
              <w:bottom w:val="single" w:sz="4" w:space="0" w:color="auto"/>
              <w:right w:val="nil"/>
            </w:tcBorders>
            <w:shd w:val="clear" w:color="000000" w:fill="00B050"/>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495" w:type="dxa"/>
            <w:tcBorders>
              <w:top w:val="nil"/>
              <w:left w:val="nil"/>
              <w:bottom w:val="single" w:sz="4"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495" w:type="dxa"/>
            <w:tcBorders>
              <w:top w:val="nil"/>
              <w:left w:val="nil"/>
              <w:bottom w:val="single" w:sz="4"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236" w:type="dxa"/>
            <w:tcBorders>
              <w:top w:val="nil"/>
              <w:left w:val="nil"/>
              <w:bottom w:val="single" w:sz="4"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1889" w:type="dxa"/>
            <w:tcBorders>
              <w:top w:val="nil"/>
              <w:left w:val="nil"/>
              <w:bottom w:val="single" w:sz="4" w:space="0" w:color="auto"/>
              <w:right w:val="nil"/>
            </w:tcBorders>
            <w:shd w:val="clear" w:color="auto" w:fill="auto"/>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r>
      <w:tr w:rsidR="0073203A" w:rsidTr="0073203A">
        <w:trPr>
          <w:trHeight w:val="1035"/>
          <w:jc w:val="center"/>
        </w:trPr>
        <w:tc>
          <w:tcPr>
            <w:tcW w:w="662" w:type="dxa"/>
            <w:vMerge/>
            <w:tcBorders>
              <w:top w:val="nil"/>
              <w:left w:val="nil"/>
              <w:bottom w:val="single" w:sz="8" w:space="0" w:color="000000"/>
              <w:right w:val="nil"/>
            </w:tcBorders>
            <w:vAlign w:val="center"/>
            <w:hideMark/>
          </w:tcPr>
          <w:p w:rsidR="00344C2A" w:rsidRDefault="00344C2A">
            <w:pPr>
              <w:rPr>
                <w:rFonts w:ascii="Calibri" w:hAnsi="Calibri" w:cs="Calibri"/>
                <w:b/>
                <w:bCs/>
                <w:color w:val="000000"/>
                <w:sz w:val="36"/>
                <w:szCs w:val="36"/>
              </w:rPr>
            </w:pPr>
          </w:p>
        </w:tc>
        <w:tc>
          <w:tcPr>
            <w:tcW w:w="2295" w:type="dxa"/>
            <w:vMerge/>
            <w:tcBorders>
              <w:top w:val="nil"/>
              <w:left w:val="nil"/>
              <w:bottom w:val="single" w:sz="4" w:space="0" w:color="000000"/>
              <w:right w:val="nil"/>
            </w:tcBorders>
            <w:vAlign w:val="center"/>
            <w:hideMark/>
          </w:tcPr>
          <w:p w:rsidR="00344C2A" w:rsidRPr="0073203A" w:rsidRDefault="00344C2A">
            <w:pPr>
              <w:rPr>
                <w:rFonts w:asciiTheme="minorHAnsi" w:hAnsiTheme="minorHAnsi" w:cstheme="minorHAnsi"/>
                <w:color w:val="000000"/>
                <w:sz w:val="20"/>
                <w:szCs w:val="20"/>
              </w:rPr>
            </w:pPr>
          </w:p>
        </w:tc>
        <w:tc>
          <w:tcPr>
            <w:tcW w:w="1967" w:type="dxa"/>
            <w:tcBorders>
              <w:top w:val="nil"/>
              <w:left w:val="nil"/>
              <w:bottom w:val="single" w:sz="4" w:space="0" w:color="auto"/>
              <w:right w:val="nil"/>
            </w:tcBorders>
            <w:shd w:val="clear" w:color="000000" w:fill="EBF1DE"/>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Review availability and timing of resources to support optimal breastfeeding</w:t>
            </w:r>
          </w:p>
        </w:tc>
        <w:tc>
          <w:tcPr>
            <w:tcW w:w="1852" w:type="dxa"/>
            <w:tcBorders>
              <w:top w:val="nil"/>
              <w:left w:val="nil"/>
              <w:bottom w:val="single" w:sz="4" w:space="0" w:color="auto"/>
              <w:right w:val="nil"/>
            </w:tcBorders>
            <w:shd w:val="clear" w:color="000000" w:fill="EBF1DE"/>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Timely progress on the 10 steps to BFI</w:t>
            </w:r>
          </w:p>
        </w:tc>
        <w:tc>
          <w:tcPr>
            <w:tcW w:w="1521" w:type="dxa"/>
            <w:tcBorders>
              <w:top w:val="nil"/>
              <w:left w:val="nil"/>
              <w:bottom w:val="single" w:sz="4" w:space="0" w:color="auto"/>
              <w:right w:val="nil"/>
            </w:tcBorders>
            <w:shd w:val="clear" w:color="000000" w:fill="EBF1DE"/>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Manager, Mother-Baby Unit, LHSC</w:t>
            </w:r>
          </w:p>
        </w:tc>
        <w:tc>
          <w:tcPr>
            <w:tcW w:w="495" w:type="dxa"/>
            <w:tcBorders>
              <w:top w:val="nil"/>
              <w:left w:val="nil"/>
              <w:bottom w:val="single" w:sz="4" w:space="0" w:color="auto"/>
              <w:right w:val="nil"/>
            </w:tcBorders>
            <w:shd w:val="clear" w:color="000000" w:fill="FFFF00"/>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495" w:type="dxa"/>
            <w:tcBorders>
              <w:top w:val="nil"/>
              <w:left w:val="nil"/>
              <w:bottom w:val="single" w:sz="4"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495" w:type="dxa"/>
            <w:tcBorders>
              <w:top w:val="nil"/>
              <w:left w:val="nil"/>
              <w:bottom w:val="single" w:sz="4"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236" w:type="dxa"/>
            <w:tcBorders>
              <w:top w:val="nil"/>
              <w:left w:val="nil"/>
              <w:bottom w:val="single" w:sz="4"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1889" w:type="dxa"/>
            <w:tcBorders>
              <w:top w:val="nil"/>
              <w:left w:val="nil"/>
              <w:bottom w:val="single" w:sz="4" w:space="0" w:color="auto"/>
              <w:right w:val="nil"/>
            </w:tcBorders>
            <w:shd w:val="clear" w:color="auto" w:fill="auto"/>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Will continue to facilitate access to education resources and will advocate with Senior Leadership.</w:t>
            </w:r>
          </w:p>
        </w:tc>
      </w:tr>
      <w:tr w:rsidR="00344C2A" w:rsidTr="0073203A">
        <w:trPr>
          <w:trHeight w:val="600"/>
          <w:jc w:val="center"/>
        </w:trPr>
        <w:tc>
          <w:tcPr>
            <w:tcW w:w="662" w:type="dxa"/>
            <w:vMerge/>
            <w:tcBorders>
              <w:top w:val="nil"/>
              <w:left w:val="nil"/>
              <w:bottom w:val="single" w:sz="8" w:space="0" w:color="000000"/>
              <w:right w:val="nil"/>
            </w:tcBorders>
            <w:vAlign w:val="center"/>
            <w:hideMark/>
          </w:tcPr>
          <w:p w:rsidR="00344C2A" w:rsidRDefault="00344C2A">
            <w:pPr>
              <w:rPr>
                <w:rFonts w:ascii="Calibri" w:hAnsi="Calibri" w:cs="Calibri"/>
                <w:b/>
                <w:bCs/>
                <w:color w:val="000000"/>
                <w:sz w:val="36"/>
                <w:szCs w:val="36"/>
              </w:rPr>
            </w:pPr>
          </w:p>
        </w:tc>
        <w:tc>
          <w:tcPr>
            <w:tcW w:w="2295" w:type="dxa"/>
            <w:vMerge w:val="restart"/>
            <w:tcBorders>
              <w:top w:val="nil"/>
              <w:left w:val="nil"/>
              <w:bottom w:val="single" w:sz="8" w:space="0" w:color="000000"/>
              <w:right w:val="nil"/>
            </w:tcBorders>
            <w:shd w:val="clear" w:color="000000" w:fill="DAEEF3"/>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Support the work of the Provincial Council for Maternal and Child Health through membership on committees and working groups, as well as promoting the uptake of emerging recommendations:</w:t>
            </w:r>
          </w:p>
        </w:tc>
        <w:tc>
          <w:tcPr>
            <w:tcW w:w="1967" w:type="dxa"/>
            <w:tcBorders>
              <w:top w:val="nil"/>
              <w:left w:val="nil"/>
              <w:bottom w:val="single" w:sz="4" w:space="0" w:color="auto"/>
              <w:right w:val="nil"/>
            </w:tcBorders>
            <w:shd w:val="clear" w:color="000000" w:fill="DAEEF3"/>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Paediatric Levels of Care Expert Panel</w:t>
            </w:r>
          </w:p>
        </w:tc>
        <w:tc>
          <w:tcPr>
            <w:tcW w:w="1852" w:type="dxa"/>
            <w:tcBorders>
              <w:top w:val="nil"/>
              <w:left w:val="nil"/>
              <w:bottom w:val="single" w:sz="4" w:space="0" w:color="auto"/>
              <w:right w:val="nil"/>
            </w:tcBorders>
            <w:shd w:val="clear" w:color="000000" w:fill="DAEEF3"/>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Regional representaiton at PCMCH</w:t>
            </w:r>
          </w:p>
        </w:tc>
        <w:tc>
          <w:tcPr>
            <w:tcW w:w="1521" w:type="dxa"/>
            <w:tcBorders>
              <w:top w:val="nil"/>
              <w:left w:val="nil"/>
              <w:bottom w:val="single" w:sz="4" w:space="0" w:color="auto"/>
              <w:right w:val="nil"/>
            </w:tcBorders>
            <w:shd w:val="clear" w:color="000000" w:fill="DAEEF3"/>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Jill Craven</w:t>
            </w:r>
          </w:p>
        </w:tc>
        <w:tc>
          <w:tcPr>
            <w:tcW w:w="495" w:type="dxa"/>
            <w:tcBorders>
              <w:top w:val="nil"/>
              <w:left w:val="nil"/>
              <w:bottom w:val="single" w:sz="4" w:space="0" w:color="auto"/>
              <w:right w:val="nil"/>
            </w:tcBorders>
            <w:shd w:val="clear" w:color="000000" w:fill="00B050"/>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495" w:type="dxa"/>
            <w:tcBorders>
              <w:top w:val="nil"/>
              <w:left w:val="nil"/>
              <w:bottom w:val="single" w:sz="4"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495" w:type="dxa"/>
            <w:tcBorders>
              <w:top w:val="nil"/>
              <w:left w:val="nil"/>
              <w:bottom w:val="single" w:sz="4"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236" w:type="dxa"/>
            <w:tcBorders>
              <w:top w:val="nil"/>
              <w:left w:val="nil"/>
              <w:bottom w:val="single" w:sz="4"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1889" w:type="dxa"/>
            <w:tcBorders>
              <w:top w:val="nil"/>
              <w:left w:val="nil"/>
              <w:bottom w:val="single" w:sz="4" w:space="0" w:color="auto"/>
              <w:right w:val="nil"/>
            </w:tcBorders>
            <w:shd w:val="clear" w:color="auto" w:fill="auto"/>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r>
      <w:tr w:rsidR="0073203A" w:rsidTr="0073203A">
        <w:trPr>
          <w:trHeight w:val="1200"/>
          <w:jc w:val="center"/>
        </w:trPr>
        <w:tc>
          <w:tcPr>
            <w:tcW w:w="662" w:type="dxa"/>
            <w:vMerge/>
            <w:tcBorders>
              <w:top w:val="nil"/>
              <w:left w:val="nil"/>
              <w:bottom w:val="single" w:sz="8" w:space="0" w:color="000000"/>
              <w:right w:val="nil"/>
            </w:tcBorders>
            <w:vAlign w:val="center"/>
            <w:hideMark/>
          </w:tcPr>
          <w:p w:rsidR="00344C2A" w:rsidRDefault="00344C2A">
            <w:pPr>
              <w:rPr>
                <w:rFonts w:ascii="Calibri" w:hAnsi="Calibri" w:cs="Calibri"/>
                <w:b/>
                <w:bCs/>
                <w:color w:val="000000"/>
                <w:sz w:val="36"/>
                <w:szCs w:val="36"/>
              </w:rPr>
            </w:pPr>
          </w:p>
        </w:tc>
        <w:tc>
          <w:tcPr>
            <w:tcW w:w="2295" w:type="dxa"/>
            <w:vMerge/>
            <w:tcBorders>
              <w:top w:val="nil"/>
              <w:left w:val="nil"/>
              <w:bottom w:val="single" w:sz="8" w:space="0" w:color="000000"/>
              <w:right w:val="nil"/>
            </w:tcBorders>
            <w:vAlign w:val="center"/>
            <w:hideMark/>
          </w:tcPr>
          <w:p w:rsidR="00344C2A" w:rsidRPr="0073203A" w:rsidRDefault="00344C2A">
            <w:pPr>
              <w:rPr>
                <w:rFonts w:asciiTheme="minorHAnsi" w:hAnsiTheme="minorHAnsi" w:cstheme="minorHAnsi"/>
                <w:color w:val="000000"/>
                <w:sz w:val="20"/>
                <w:szCs w:val="20"/>
              </w:rPr>
            </w:pPr>
          </w:p>
        </w:tc>
        <w:tc>
          <w:tcPr>
            <w:tcW w:w="1967" w:type="dxa"/>
            <w:tcBorders>
              <w:top w:val="nil"/>
              <w:left w:val="nil"/>
              <w:bottom w:val="single" w:sz="4" w:space="0" w:color="auto"/>
              <w:right w:val="nil"/>
            </w:tcBorders>
            <w:shd w:val="clear" w:color="000000" w:fill="DAEEF3"/>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Support timely retro-transfers to free up tertiary resources for high risk women and infants.</w:t>
            </w:r>
          </w:p>
        </w:tc>
        <w:tc>
          <w:tcPr>
            <w:tcW w:w="1852" w:type="dxa"/>
            <w:tcBorders>
              <w:top w:val="nil"/>
              <w:left w:val="nil"/>
              <w:bottom w:val="single" w:sz="4" w:space="0" w:color="auto"/>
              <w:right w:val="nil"/>
            </w:tcBorders>
            <w:shd w:val="clear" w:color="000000" w:fill="DAEEF3"/>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NB: Will be difficult, as multi-dimensional</w:t>
            </w:r>
          </w:p>
        </w:tc>
        <w:tc>
          <w:tcPr>
            <w:tcW w:w="1521" w:type="dxa"/>
            <w:tcBorders>
              <w:top w:val="nil"/>
              <w:left w:val="nil"/>
              <w:bottom w:val="single" w:sz="4" w:space="0" w:color="auto"/>
              <w:right w:val="nil"/>
            </w:tcBorders>
            <w:shd w:val="clear" w:color="000000" w:fill="DAEEF3"/>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Dr. Gratton, Dr. Roukema</w:t>
            </w:r>
          </w:p>
        </w:tc>
        <w:tc>
          <w:tcPr>
            <w:tcW w:w="495" w:type="dxa"/>
            <w:tcBorders>
              <w:top w:val="nil"/>
              <w:left w:val="nil"/>
              <w:bottom w:val="single" w:sz="4" w:space="0" w:color="auto"/>
              <w:right w:val="nil"/>
            </w:tcBorders>
            <w:shd w:val="clear" w:color="000000" w:fill="00B050"/>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495" w:type="dxa"/>
            <w:tcBorders>
              <w:top w:val="nil"/>
              <w:left w:val="nil"/>
              <w:bottom w:val="single" w:sz="4"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495" w:type="dxa"/>
            <w:tcBorders>
              <w:top w:val="nil"/>
              <w:left w:val="nil"/>
              <w:bottom w:val="single" w:sz="4"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236" w:type="dxa"/>
            <w:tcBorders>
              <w:top w:val="nil"/>
              <w:left w:val="nil"/>
              <w:bottom w:val="single" w:sz="4"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1889" w:type="dxa"/>
            <w:tcBorders>
              <w:top w:val="nil"/>
              <w:left w:val="nil"/>
              <w:bottom w:val="single" w:sz="4" w:space="0" w:color="auto"/>
              <w:right w:val="nil"/>
            </w:tcBorders>
            <w:shd w:val="clear" w:color="auto" w:fill="auto"/>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r>
      <w:tr w:rsidR="0073203A" w:rsidTr="00711B89">
        <w:trPr>
          <w:trHeight w:val="689"/>
          <w:jc w:val="center"/>
        </w:trPr>
        <w:tc>
          <w:tcPr>
            <w:tcW w:w="662" w:type="dxa"/>
            <w:vMerge/>
            <w:tcBorders>
              <w:top w:val="nil"/>
              <w:left w:val="nil"/>
              <w:bottom w:val="single" w:sz="8" w:space="0" w:color="000000"/>
              <w:right w:val="nil"/>
            </w:tcBorders>
            <w:vAlign w:val="center"/>
            <w:hideMark/>
          </w:tcPr>
          <w:p w:rsidR="00344C2A" w:rsidRDefault="00344C2A">
            <w:pPr>
              <w:rPr>
                <w:rFonts w:ascii="Calibri" w:hAnsi="Calibri" w:cs="Calibri"/>
                <w:b/>
                <w:bCs/>
                <w:color w:val="000000"/>
                <w:sz w:val="36"/>
                <w:szCs w:val="36"/>
              </w:rPr>
            </w:pPr>
          </w:p>
        </w:tc>
        <w:tc>
          <w:tcPr>
            <w:tcW w:w="2295" w:type="dxa"/>
            <w:vMerge/>
            <w:tcBorders>
              <w:top w:val="nil"/>
              <w:left w:val="nil"/>
              <w:bottom w:val="single" w:sz="8" w:space="0" w:color="000000"/>
              <w:right w:val="nil"/>
            </w:tcBorders>
            <w:vAlign w:val="center"/>
            <w:hideMark/>
          </w:tcPr>
          <w:p w:rsidR="00344C2A" w:rsidRPr="0073203A" w:rsidRDefault="00344C2A">
            <w:pPr>
              <w:rPr>
                <w:rFonts w:asciiTheme="minorHAnsi" w:hAnsiTheme="minorHAnsi" w:cstheme="minorHAnsi"/>
                <w:color w:val="000000"/>
                <w:sz w:val="20"/>
                <w:szCs w:val="20"/>
              </w:rPr>
            </w:pPr>
          </w:p>
        </w:tc>
        <w:tc>
          <w:tcPr>
            <w:tcW w:w="1967" w:type="dxa"/>
            <w:tcBorders>
              <w:top w:val="nil"/>
              <w:left w:val="nil"/>
              <w:bottom w:val="single" w:sz="4" w:space="0" w:color="auto"/>
              <w:right w:val="nil"/>
            </w:tcBorders>
            <w:shd w:val="clear" w:color="000000" w:fill="DAEEF3"/>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Advance care coordination for children who are medically fragile and/or technologically dependent</w:t>
            </w:r>
          </w:p>
        </w:tc>
        <w:tc>
          <w:tcPr>
            <w:tcW w:w="1852" w:type="dxa"/>
            <w:tcBorders>
              <w:top w:val="nil"/>
              <w:left w:val="nil"/>
              <w:bottom w:val="single" w:sz="4" w:space="0" w:color="auto"/>
              <w:right w:val="nil"/>
            </w:tcBorders>
            <w:shd w:val="clear" w:color="000000" w:fill="DAEEF3"/>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PCMCH guidelines and KT strategy</w:t>
            </w:r>
          </w:p>
        </w:tc>
        <w:tc>
          <w:tcPr>
            <w:tcW w:w="1521" w:type="dxa"/>
            <w:tcBorders>
              <w:top w:val="nil"/>
              <w:left w:val="nil"/>
              <w:bottom w:val="single" w:sz="4" w:space="0" w:color="auto"/>
              <w:right w:val="nil"/>
            </w:tcBorders>
            <w:shd w:val="clear" w:color="000000" w:fill="DAEEF3"/>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Felix Harmos</w:t>
            </w:r>
          </w:p>
        </w:tc>
        <w:tc>
          <w:tcPr>
            <w:tcW w:w="495" w:type="dxa"/>
            <w:tcBorders>
              <w:top w:val="nil"/>
              <w:left w:val="nil"/>
              <w:bottom w:val="single" w:sz="4" w:space="0" w:color="auto"/>
              <w:right w:val="nil"/>
            </w:tcBorders>
            <w:shd w:val="clear" w:color="000000" w:fill="00B050"/>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495" w:type="dxa"/>
            <w:tcBorders>
              <w:top w:val="nil"/>
              <w:left w:val="nil"/>
              <w:bottom w:val="single" w:sz="4"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495" w:type="dxa"/>
            <w:tcBorders>
              <w:top w:val="nil"/>
              <w:left w:val="nil"/>
              <w:bottom w:val="single" w:sz="4"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236" w:type="dxa"/>
            <w:tcBorders>
              <w:top w:val="nil"/>
              <w:left w:val="nil"/>
              <w:bottom w:val="single" w:sz="4"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1889" w:type="dxa"/>
            <w:tcBorders>
              <w:top w:val="nil"/>
              <w:left w:val="nil"/>
              <w:bottom w:val="single" w:sz="4" w:space="0" w:color="auto"/>
              <w:right w:val="nil"/>
            </w:tcBorders>
            <w:shd w:val="clear" w:color="auto" w:fill="auto"/>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r>
      <w:tr w:rsidR="0073203A" w:rsidTr="0073203A">
        <w:trPr>
          <w:trHeight w:val="615"/>
          <w:jc w:val="center"/>
        </w:trPr>
        <w:tc>
          <w:tcPr>
            <w:tcW w:w="662" w:type="dxa"/>
            <w:vMerge/>
            <w:tcBorders>
              <w:top w:val="nil"/>
              <w:left w:val="nil"/>
              <w:bottom w:val="single" w:sz="8" w:space="0" w:color="000000"/>
              <w:right w:val="nil"/>
            </w:tcBorders>
            <w:vAlign w:val="center"/>
            <w:hideMark/>
          </w:tcPr>
          <w:p w:rsidR="00344C2A" w:rsidRDefault="00344C2A">
            <w:pPr>
              <w:rPr>
                <w:rFonts w:ascii="Calibri" w:hAnsi="Calibri" w:cs="Calibri"/>
                <w:b/>
                <w:bCs/>
                <w:color w:val="000000"/>
                <w:sz w:val="36"/>
                <w:szCs w:val="36"/>
              </w:rPr>
            </w:pPr>
          </w:p>
        </w:tc>
        <w:tc>
          <w:tcPr>
            <w:tcW w:w="2295" w:type="dxa"/>
            <w:vMerge/>
            <w:tcBorders>
              <w:top w:val="nil"/>
              <w:left w:val="nil"/>
              <w:bottom w:val="single" w:sz="8" w:space="0" w:color="000000"/>
              <w:right w:val="nil"/>
            </w:tcBorders>
            <w:vAlign w:val="center"/>
            <w:hideMark/>
          </w:tcPr>
          <w:p w:rsidR="00344C2A" w:rsidRPr="0073203A" w:rsidRDefault="00344C2A">
            <w:pPr>
              <w:rPr>
                <w:rFonts w:asciiTheme="minorHAnsi" w:hAnsiTheme="minorHAnsi" w:cstheme="minorHAnsi"/>
                <w:color w:val="000000"/>
                <w:sz w:val="20"/>
                <w:szCs w:val="20"/>
              </w:rPr>
            </w:pPr>
          </w:p>
        </w:tc>
        <w:tc>
          <w:tcPr>
            <w:tcW w:w="1967" w:type="dxa"/>
            <w:tcBorders>
              <w:top w:val="nil"/>
              <w:left w:val="nil"/>
              <w:bottom w:val="single" w:sz="8" w:space="0" w:color="auto"/>
              <w:right w:val="nil"/>
            </w:tcBorders>
            <w:shd w:val="clear" w:color="000000" w:fill="DAEEF3"/>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Transition to adult health care services</w:t>
            </w:r>
          </w:p>
        </w:tc>
        <w:tc>
          <w:tcPr>
            <w:tcW w:w="1852" w:type="dxa"/>
            <w:tcBorders>
              <w:top w:val="nil"/>
              <w:left w:val="nil"/>
              <w:bottom w:val="single" w:sz="8" w:space="0" w:color="auto"/>
              <w:right w:val="nil"/>
            </w:tcBorders>
            <w:shd w:val="clear" w:color="000000" w:fill="DAEEF3"/>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CAPHC guidelines and KT strategy</w:t>
            </w:r>
          </w:p>
        </w:tc>
        <w:tc>
          <w:tcPr>
            <w:tcW w:w="1521" w:type="dxa"/>
            <w:tcBorders>
              <w:top w:val="nil"/>
              <w:left w:val="nil"/>
              <w:bottom w:val="single" w:sz="8" w:space="0" w:color="auto"/>
              <w:right w:val="nil"/>
            </w:tcBorders>
            <w:shd w:val="clear" w:color="000000" w:fill="DAEEF3"/>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Felix Harmos</w:t>
            </w:r>
          </w:p>
        </w:tc>
        <w:tc>
          <w:tcPr>
            <w:tcW w:w="495" w:type="dxa"/>
            <w:tcBorders>
              <w:top w:val="nil"/>
              <w:left w:val="nil"/>
              <w:bottom w:val="single" w:sz="8" w:space="0" w:color="auto"/>
              <w:right w:val="nil"/>
            </w:tcBorders>
            <w:shd w:val="clear" w:color="000000" w:fill="00B050"/>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495" w:type="dxa"/>
            <w:tcBorders>
              <w:top w:val="nil"/>
              <w:left w:val="nil"/>
              <w:bottom w:val="single" w:sz="8"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495" w:type="dxa"/>
            <w:tcBorders>
              <w:top w:val="nil"/>
              <w:left w:val="nil"/>
              <w:bottom w:val="single" w:sz="8"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236" w:type="dxa"/>
            <w:tcBorders>
              <w:top w:val="nil"/>
              <w:left w:val="nil"/>
              <w:bottom w:val="single" w:sz="8"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1889" w:type="dxa"/>
            <w:tcBorders>
              <w:top w:val="nil"/>
              <w:left w:val="nil"/>
              <w:bottom w:val="single" w:sz="8" w:space="0" w:color="auto"/>
              <w:right w:val="nil"/>
            </w:tcBorders>
            <w:shd w:val="clear" w:color="auto" w:fill="auto"/>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r>
      <w:tr w:rsidR="00344C2A" w:rsidTr="0073203A">
        <w:trPr>
          <w:trHeight w:val="1200"/>
          <w:jc w:val="center"/>
        </w:trPr>
        <w:tc>
          <w:tcPr>
            <w:tcW w:w="662" w:type="dxa"/>
            <w:vMerge w:val="restart"/>
            <w:tcBorders>
              <w:top w:val="nil"/>
              <w:left w:val="nil"/>
              <w:bottom w:val="single" w:sz="8" w:space="0" w:color="000000"/>
              <w:right w:val="nil"/>
            </w:tcBorders>
            <w:shd w:val="clear" w:color="000000" w:fill="95B3D7"/>
            <w:noWrap/>
            <w:textDirection w:val="btLr"/>
            <w:vAlign w:val="center"/>
            <w:hideMark/>
          </w:tcPr>
          <w:p w:rsidR="00344C2A" w:rsidRDefault="00344C2A">
            <w:pPr>
              <w:jc w:val="center"/>
              <w:rPr>
                <w:rFonts w:ascii="Calibri" w:hAnsi="Calibri" w:cs="Calibri"/>
                <w:b/>
                <w:bCs/>
                <w:color w:val="000000"/>
                <w:sz w:val="36"/>
                <w:szCs w:val="36"/>
              </w:rPr>
            </w:pPr>
            <w:r>
              <w:rPr>
                <w:rFonts w:ascii="Calibri" w:hAnsi="Calibri" w:cs="Calibri"/>
                <w:b/>
                <w:bCs/>
                <w:color w:val="000000"/>
                <w:sz w:val="36"/>
                <w:szCs w:val="36"/>
              </w:rPr>
              <w:lastRenderedPageBreak/>
              <w:t>Improved Systems Integration</w:t>
            </w:r>
          </w:p>
        </w:tc>
        <w:tc>
          <w:tcPr>
            <w:tcW w:w="2295" w:type="dxa"/>
            <w:vMerge w:val="restart"/>
            <w:tcBorders>
              <w:top w:val="nil"/>
              <w:left w:val="nil"/>
              <w:bottom w:val="single" w:sz="4" w:space="0" w:color="000000"/>
              <w:right w:val="nil"/>
            </w:tcBorders>
            <w:shd w:val="clear" w:color="000000" w:fill="EBF1DE"/>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xml:space="preserve">Complete the Perinatal Capacity Assessment Project </w:t>
            </w:r>
          </w:p>
        </w:tc>
        <w:tc>
          <w:tcPr>
            <w:tcW w:w="1967" w:type="dxa"/>
            <w:tcBorders>
              <w:top w:val="nil"/>
              <w:left w:val="nil"/>
              <w:bottom w:val="single" w:sz="4" w:space="0" w:color="auto"/>
              <w:right w:val="nil"/>
            </w:tcBorders>
            <w:shd w:val="clear" w:color="000000" w:fill="EBF1DE"/>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Provide eveidence-informed recommendations</w:t>
            </w:r>
          </w:p>
        </w:tc>
        <w:tc>
          <w:tcPr>
            <w:tcW w:w="1852" w:type="dxa"/>
            <w:tcBorders>
              <w:top w:val="nil"/>
              <w:left w:val="nil"/>
              <w:bottom w:val="single" w:sz="4" w:space="0" w:color="auto"/>
              <w:right w:val="nil"/>
            </w:tcBorders>
            <w:shd w:val="clear" w:color="000000" w:fill="EBF1DE"/>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Complete recommendations and Close-out report by June 2015</w:t>
            </w:r>
          </w:p>
        </w:tc>
        <w:tc>
          <w:tcPr>
            <w:tcW w:w="1521" w:type="dxa"/>
            <w:tcBorders>
              <w:top w:val="nil"/>
              <w:left w:val="nil"/>
              <w:bottom w:val="single" w:sz="4" w:space="0" w:color="auto"/>
              <w:right w:val="nil"/>
            </w:tcBorders>
            <w:shd w:val="clear" w:color="000000" w:fill="EBF1DE"/>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Felix Harmos</w:t>
            </w:r>
          </w:p>
        </w:tc>
        <w:tc>
          <w:tcPr>
            <w:tcW w:w="495" w:type="dxa"/>
            <w:tcBorders>
              <w:top w:val="nil"/>
              <w:left w:val="nil"/>
              <w:bottom w:val="single" w:sz="4" w:space="0" w:color="auto"/>
              <w:right w:val="nil"/>
            </w:tcBorders>
            <w:shd w:val="clear" w:color="000000" w:fill="00B050"/>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495" w:type="dxa"/>
            <w:tcBorders>
              <w:top w:val="nil"/>
              <w:left w:val="nil"/>
              <w:bottom w:val="single" w:sz="4"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495" w:type="dxa"/>
            <w:tcBorders>
              <w:top w:val="nil"/>
              <w:left w:val="nil"/>
              <w:bottom w:val="single" w:sz="4"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236" w:type="dxa"/>
            <w:tcBorders>
              <w:top w:val="nil"/>
              <w:left w:val="nil"/>
              <w:bottom w:val="single" w:sz="4"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1889" w:type="dxa"/>
            <w:tcBorders>
              <w:top w:val="nil"/>
              <w:left w:val="nil"/>
              <w:bottom w:val="single" w:sz="4" w:space="0" w:color="auto"/>
              <w:right w:val="nil"/>
            </w:tcBorders>
            <w:shd w:val="clear" w:color="auto" w:fill="auto"/>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r>
      <w:tr w:rsidR="0073203A" w:rsidTr="0073203A">
        <w:trPr>
          <w:trHeight w:val="900"/>
          <w:jc w:val="center"/>
        </w:trPr>
        <w:tc>
          <w:tcPr>
            <w:tcW w:w="662" w:type="dxa"/>
            <w:vMerge/>
            <w:tcBorders>
              <w:top w:val="nil"/>
              <w:left w:val="nil"/>
              <w:bottom w:val="single" w:sz="8" w:space="0" w:color="000000"/>
              <w:right w:val="nil"/>
            </w:tcBorders>
            <w:vAlign w:val="center"/>
            <w:hideMark/>
          </w:tcPr>
          <w:p w:rsidR="00344C2A" w:rsidRDefault="00344C2A">
            <w:pPr>
              <w:rPr>
                <w:rFonts w:ascii="Calibri" w:hAnsi="Calibri" w:cs="Calibri"/>
                <w:b/>
                <w:bCs/>
                <w:color w:val="000000"/>
                <w:sz w:val="36"/>
                <w:szCs w:val="36"/>
              </w:rPr>
            </w:pPr>
          </w:p>
        </w:tc>
        <w:tc>
          <w:tcPr>
            <w:tcW w:w="2295" w:type="dxa"/>
            <w:vMerge/>
            <w:tcBorders>
              <w:top w:val="nil"/>
              <w:left w:val="nil"/>
              <w:bottom w:val="single" w:sz="4" w:space="0" w:color="000000"/>
              <w:right w:val="nil"/>
            </w:tcBorders>
            <w:vAlign w:val="center"/>
            <w:hideMark/>
          </w:tcPr>
          <w:p w:rsidR="00344C2A" w:rsidRPr="0073203A" w:rsidRDefault="00344C2A">
            <w:pPr>
              <w:rPr>
                <w:rFonts w:asciiTheme="minorHAnsi" w:hAnsiTheme="minorHAnsi" w:cstheme="minorHAnsi"/>
                <w:color w:val="000000"/>
                <w:sz w:val="20"/>
                <w:szCs w:val="20"/>
              </w:rPr>
            </w:pPr>
          </w:p>
        </w:tc>
        <w:tc>
          <w:tcPr>
            <w:tcW w:w="1967" w:type="dxa"/>
            <w:tcBorders>
              <w:top w:val="nil"/>
              <w:left w:val="nil"/>
              <w:bottom w:val="single" w:sz="4" w:space="0" w:color="auto"/>
              <w:right w:val="nil"/>
            </w:tcBorders>
            <w:shd w:val="clear" w:color="000000" w:fill="EBF1DE"/>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Support the implementation of adopted recommendations</w:t>
            </w:r>
          </w:p>
        </w:tc>
        <w:tc>
          <w:tcPr>
            <w:tcW w:w="1852" w:type="dxa"/>
            <w:tcBorders>
              <w:top w:val="nil"/>
              <w:left w:val="nil"/>
              <w:bottom w:val="single" w:sz="4" w:space="0" w:color="auto"/>
              <w:right w:val="nil"/>
            </w:tcBorders>
            <w:shd w:val="clear" w:color="000000" w:fill="EBF1DE"/>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Present findings to all stakeholders by Dec. 2015</w:t>
            </w:r>
          </w:p>
        </w:tc>
        <w:tc>
          <w:tcPr>
            <w:tcW w:w="1521" w:type="dxa"/>
            <w:tcBorders>
              <w:top w:val="nil"/>
              <w:left w:val="nil"/>
              <w:bottom w:val="single" w:sz="4" w:space="0" w:color="auto"/>
              <w:right w:val="nil"/>
            </w:tcBorders>
            <w:shd w:val="clear" w:color="000000" w:fill="EBF1DE"/>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Felix Harmos</w:t>
            </w:r>
          </w:p>
        </w:tc>
        <w:tc>
          <w:tcPr>
            <w:tcW w:w="495" w:type="dxa"/>
            <w:tcBorders>
              <w:top w:val="nil"/>
              <w:left w:val="nil"/>
              <w:bottom w:val="single" w:sz="4" w:space="0" w:color="auto"/>
              <w:right w:val="nil"/>
            </w:tcBorders>
            <w:shd w:val="clear" w:color="000000" w:fill="00B050"/>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495" w:type="dxa"/>
            <w:tcBorders>
              <w:top w:val="nil"/>
              <w:left w:val="nil"/>
              <w:bottom w:val="single" w:sz="4"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495" w:type="dxa"/>
            <w:tcBorders>
              <w:top w:val="nil"/>
              <w:left w:val="nil"/>
              <w:bottom w:val="single" w:sz="4"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236" w:type="dxa"/>
            <w:tcBorders>
              <w:top w:val="nil"/>
              <w:left w:val="nil"/>
              <w:bottom w:val="single" w:sz="4"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1889" w:type="dxa"/>
            <w:tcBorders>
              <w:top w:val="nil"/>
              <w:left w:val="nil"/>
              <w:bottom w:val="single" w:sz="4" w:space="0" w:color="auto"/>
              <w:right w:val="nil"/>
            </w:tcBorders>
            <w:shd w:val="clear" w:color="auto" w:fill="auto"/>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r>
      <w:tr w:rsidR="0073203A" w:rsidTr="0073203A">
        <w:trPr>
          <w:trHeight w:val="1140"/>
          <w:jc w:val="center"/>
        </w:trPr>
        <w:tc>
          <w:tcPr>
            <w:tcW w:w="662" w:type="dxa"/>
            <w:vMerge/>
            <w:tcBorders>
              <w:top w:val="nil"/>
              <w:left w:val="nil"/>
              <w:bottom w:val="single" w:sz="8" w:space="0" w:color="000000"/>
              <w:right w:val="nil"/>
            </w:tcBorders>
            <w:vAlign w:val="center"/>
            <w:hideMark/>
          </w:tcPr>
          <w:p w:rsidR="00344C2A" w:rsidRDefault="00344C2A">
            <w:pPr>
              <w:rPr>
                <w:rFonts w:ascii="Calibri" w:hAnsi="Calibri" w:cs="Calibri"/>
                <w:b/>
                <w:bCs/>
                <w:color w:val="000000"/>
                <w:sz w:val="36"/>
                <w:szCs w:val="36"/>
              </w:rPr>
            </w:pPr>
          </w:p>
        </w:tc>
        <w:tc>
          <w:tcPr>
            <w:tcW w:w="2295" w:type="dxa"/>
            <w:vMerge/>
            <w:tcBorders>
              <w:top w:val="nil"/>
              <w:left w:val="nil"/>
              <w:bottom w:val="single" w:sz="4" w:space="0" w:color="000000"/>
              <w:right w:val="nil"/>
            </w:tcBorders>
            <w:vAlign w:val="center"/>
            <w:hideMark/>
          </w:tcPr>
          <w:p w:rsidR="00344C2A" w:rsidRPr="0073203A" w:rsidRDefault="00344C2A">
            <w:pPr>
              <w:rPr>
                <w:rFonts w:asciiTheme="minorHAnsi" w:hAnsiTheme="minorHAnsi" w:cstheme="minorHAnsi"/>
                <w:color w:val="000000"/>
                <w:sz w:val="20"/>
                <w:szCs w:val="20"/>
              </w:rPr>
            </w:pPr>
          </w:p>
        </w:tc>
        <w:tc>
          <w:tcPr>
            <w:tcW w:w="1967" w:type="dxa"/>
            <w:tcBorders>
              <w:top w:val="nil"/>
              <w:left w:val="nil"/>
              <w:bottom w:val="single" w:sz="4" w:space="0" w:color="auto"/>
              <w:right w:val="nil"/>
            </w:tcBorders>
            <w:shd w:val="clear" w:color="000000" w:fill="EBF1DE"/>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Seek to address known data and knowledge gaps.</w:t>
            </w:r>
          </w:p>
        </w:tc>
        <w:tc>
          <w:tcPr>
            <w:tcW w:w="1852" w:type="dxa"/>
            <w:tcBorders>
              <w:top w:val="nil"/>
              <w:left w:val="nil"/>
              <w:bottom w:val="single" w:sz="4" w:space="0" w:color="auto"/>
              <w:right w:val="nil"/>
            </w:tcBorders>
            <w:shd w:val="clear" w:color="000000" w:fill="EBF1DE"/>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Develop and implement a follow-up strategy by [date TBD by Committee]</w:t>
            </w:r>
          </w:p>
        </w:tc>
        <w:tc>
          <w:tcPr>
            <w:tcW w:w="1521" w:type="dxa"/>
            <w:tcBorders>
              <w:top w:val="nil"/>
              <w:left w:val="nil"/>
              <w:bottom w:val="single" w:sz="4" w:space="0" w:color="auto"/>
              <w:right w:val="nil"/>
            </w:tcBorders>
            <w:shd w:val="clear" w:color="000000" w:fill="EBF1DE"/>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MNCYN Data and Quality Improvement Committee</w:t>
            </w:r>
          </w:p>
        </w:tc>
        <w:tc>
          <w:tcPr>
            <w:tcW w:w="495" w:type="dxa"/>
            <w:tcBorders>
              <w:top w:val="nil"/>
              <w:left w:val="nil"/>
              <w:bottom w:val="single" w:sz="4" w:space="0" w:color="auto"/>
              <w:right w:val="nil"/>
            </w:tcBorders>
            <w:shd w:val="clear" w:color="000000" w:fill="00B050"/>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495" w:type="dxa"/>
            <w:tcBorders>
              <w:top w:val="nil"/>
              <w:left w:val="nil"/>
              <w:bottom w:val="single" w:sz="4"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495" w:type="dxa"/>
            <w:tcBorders>
              <w:top w:val="nil"/>
              <w:left w:val="nil"/>
              <w:bottom w:val="single" w:sz="4"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236" w:type="dxa"/>
            <w:tcBorders>
              <w:top w:val="nil"/>
              <w:left w:val="nil"/>
              <w:bottom w:val="single" w:sz="4"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1889" w:type="dxa"/>
            <w:tcBorders>
              <w:top w:val="nil"/>
              <w:left w:val="nil"/>
              <w:bottom w:val="single" w:sz="4" w:space="0" w:color="auto"/>
              <w:right w:val="nil"/>
            </w:tcBorders>
            <w:shd w:val="clear" w:color="auto" w:fill="auto"/>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r>
      <w:tr w:rsidR="00344C2A" w:rsidTr="0073203A">
        <w:trPr>
          <w:trHeight w:val="900"/>
          <w:jc w:val="center"/>
        </w:trPr>
        <w:tc>
          <w:tcPr>
            <w:tcW w:w="662" w:type="dxa"/>
            <w:vMerge/>
            <w:tcBorders>
              <w:top w:val="nil"/>
              <w:left w:val="nil"/>
              <w:bottom w:val="single" w:sz="8" w:space="0" w:color="000000"/>
              <w:right w:val="nil"/>
            </w:tcBorders>
            <w:vAlign w:val="center"/>
            <w:hideMark/>
          </w:tcPr>
          <w:p w:rsidR="00344C2A" w:rsidRDefault="00344C2A">
            <w:pPr>
              <w:rPr>
                <w:rFonts w:ascii="Calibri" w:hAnsi="Calibri" w:cs="Calibri"/>
                <w:b/>
                <w:bCs/>
                <w:color w:val="000000"/>
                <w:sz w:val="36"/>
                <w:szCs w:val="36"/>
              </w:rPr>
            </w:pPr>
          </w:p>
        </w:tc>
        <w:tc>
          <w:tcPr>
            <w:tcW w:w="2295" w:type="dxa"/>
            <w:vMerge w:val="restart"/>
            <w:tcBorders>
              <w:top w:val="nil"/>
              <w:left w:val="nil"/>
              <w:bottom w:val="single" w:sz="8" w:space="0" w:color="000000"/>
              <w:right w:val="nil"/>
            </w:tcBorders>
            <w:shd w:val="clear" w:color="000000" w:fill="DAEEF3"/>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Develop additional telemedicine consultation services and telemedicine clinics with our regional hospitals</w:t>
            </w:r>
          </w:p>
        </w:tc>
        <w:tc>
          <w:tcPr>
            <w:tcW w:w="1967" w:type="dxa"/>
            <w:tcBorders>
              <w:top w:val="nil"/>
              <w:left w:val="nil"/>
              <w:bottom w:val="single" w:sz="4" w:space="0" w:color="auto"/>
              <w:right w:val="nil"/>
            </w:tcBorders>
            <w:shd w:val="clear" w:color="000000" w:fill="DAEEF3"/>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Pilot the MNCYN Telemedicine Follow-up and Repatriation Planning Project</w:t>
            </w:r>
          </w:p>
        </w:tc>
        <w:tc>
          <w:tcPr>
            <w:tcW w:w="1852" w:type="dxa"/>
            <w:tcBorders>
              <w:top w:val="nil"/>
              <w:left w:val="nil"/>
              <w:bottom w:val="single" w:sz="4" w:space="0" w:color="auto"/>
              <w:right w:val="nil"/>
            </w:tcBorders>
            <w:shd w:val="clear" w:color="000000" w:fill="DAEEF3"/>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xml:space="preserve">Complete pilot and evaluation by late 2016 </w:t>
            </w:r>
          </w:p>
        </w:tc>
        <w:tc>
          <w:tcPr>
            <w:tcW w:w="1521" w:type="dxa"/>
            <w:tcBorders>
              <w:top w:val="nil"/>
              <w:left w:val="nil"/>
              <w:bottom w:val="single" w:sz="4" w:space="0" w:color="auto"/>
              <w:right w:val="nil"/>
            </w:tcBorders>
            <w:shd w:val="clear" w:color="000000" w:fill="DAEEF3"/>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Dr. Janice Tijssen, Doug Jowett</w:t>
            </w:r>
          </w:p>
        </w:tc>
        <w:tc>
          <w:tcPr>
            <w:tcW w:w="495" w:type="dxa"/>
            <w:tcBorders>
              <w:top w:val="nil"/>
              <w:left w:val="nil"/>
              <w:bottom w:val="single" w:sz="4" w:space="0" w:color="auto"/>
              <w:right w:val="nil"/>
            </w:tcBorders>
            <w:shd w:val="clear" w:color="000000" w:fill="00B050"/>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495" w:type="dxa"/>
            <w:tcBorders>
              <w:top w:val="nil"/>
              <w:left w:val="nil"/>
              <w:bottom w:val="single" w:sz="4"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495" w:type="dxa"/>
            <w:tcBorders>
              <w:top w:val="nil"/>
              <w:left w:val="nil"/>
              <w:bottom w:val="single" w:sz="4"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236" w:type="dxa"/>
            <w:tcBorders>
              <w:top w:val="nil"/>
              <w:left w:val="nil"/>
              <w:bottom w:val="single" w:sz="4"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1889" w:type="dxa"/>
            <w:tcBorders>
              <w:top w:val="nil"/>
              <w:left w:val="nil"/>
              <w:bottom w:val="single" w:sz="4" w:space="0" w:color="auto"/>
              <w:right w:val="nil"/>
            </w:tcBorders>
            <w:shd w:val="clear" w:color="auto" w:fill="auto"/>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r>
      <w:tr w:rsidR="0073203A" w:rsidTr="0073203A">
        <w:trPr>
          <w:trHeight w:val="645"/>
          <w:jc w:val="center"/>
        </w:trPr>
        <w:tc>
          <w:tcPr>
            <w:tcW w:w="662" w:type="dxa"/>
            <w:vMerge/>
            <w:tcBorders>
              <w:top w:val="nil"/>
              <w:left w:val="nil"/>
              <w:bottom w:val="single" w:sz="8" w:space="0" w:color="000000"/>
              <w:right w:val="nil"/>
            </w:tcBorders>
            <w:vAlign w:val="center"/>
            <w:hideMark/>
          </w:tcPr>
          <w:p w:rsidR="00344C2A" w:rsidRDefault="00344C2A">
            <w:pPr>
              <w:rPr>
                <w:rFonts w:ascii="Calibri" w:hAnsi="Calibri" w:cs="Calibri"/>
                <w:b/>
                <w:bCs/>
                <w:color w:val="000000"/>
                <w:sz w:val="36"/>
                <w:szCs w:val="36"/>
              </w:rPr>
            </w:pPr>
          </w:p>
        </w:tc>
        <w:tc>
          <w:tcPr>
            <w:tcW w:w="2295" w:type="dxa"/>
            <w:vMerge/>
            <w:tcBorders>
              <w:top w:val="nil"/>
              <w:left w:val="nil"/>
              <w:bottom w:val="single" w:sz="8" w:space="0" w:color="000000"/>
              <w:right w:val="nil"/>
            </w:tcBorders>
            <w:vAlign w:val="center"/>
            <w:hideMark/>
          </w:tcPr>
          <w:p w:rsidR="00344C2A" w:rsidRPr="0073203A" w:rsidRDefault="00344C2A">
            <w:pPr>
              <w:rPr>
                <w:rFonts w:asciiTheme="minorHAnsi" w:hAnsiTheme="minorHAnsi" w:cstheme="minorHAnsi"/>
                <w:color w:val="000000"/>
                <w:sz w:val="20"/>
                <w:szCs w:val="20"/>
              </w:rPr>
            </w:pPr>
          </w:p>
        </w:tc>
        <w:tc>
          <w:tcPr>
            <w:tcW w:w="1967" w:type="dxa"/>
            <w:tcBorders>
              <w:top w:val="nil"/>
              <w:left w:val="nil"/>
              <w:bottom w:val="single" w:sz="8" w:space="0" w:color="auto"/>
              <w:right w:val="nil"/>
            </w:tcBorders>
            <w:shd w:val="clear" w:color="000000" w:fill="DAEEF3"/>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Paediatric Tele-Nephrology follow-up clinic (WRH-LHSC)</w:t>
            </w:r>
          </w:p>
        </w:tc>
        <w:tc>
          <w:tcPr>
            <w:tcW w:w="1852" w:type="dxa"/>
            <w:tcBorders>
              <w:top w:val="nil"/>
              <w:left w:val="nil"/>
              <w:bottom w:val="single" w:sz="8" w:space="0" w:color="auto"/>
              <w:right w:val="nil"/>
            </w:tcBorders>
            <w:shd w:val="clear" w:color="000000" w:fill="DAEEF3"/>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Evaluate outcomes and assess scalability</w:t>
            </w:r>
          </w:p>
        </w:tc>
        <w:tc>
          <w:tcPr>
            <w:tcW w:w="1521" w:type="dxa"/>
            <w:tcBorders>
              <w:top w:val="nil"/>
              <w:left w:val="nil"/>
              <w:bottom w:val="single" w:sz="8" w:space="0" w:color="auto"/>
              <w:right w:val="nil"/>
            </w:tcBorders>
            <w:shd w:val="clear" w:color="000000" w:fill="DAEEF3"/>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Dr. Guido Filler, Dr. Lenna Morgan</w:t>
            </w:r>
          </w:p>
        </w:tc>
        <w:tc>
          <w:tcPr>
            <w:tcW w:w="495" w:type="dxa"/>
            <w:tcBorders>
              <w:top w:val="nil"/>
              <w:left w:val="nil"/>
              <w:bottom w:val="single" w:sz="8" w:space="0" w:color="auto"/>
              <w:right w:val="nil"/>
            </w:tcBorders>
            <w:shd w:val="clear" w:color="000000" w:fill="00B050"/>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495" w:type="dxa"/>
            <w:tcBorders>
              <w:top w:val="nil"/>
              <w:left w:val="nil"/>
              <w:bottom w:val="single" w:sz="8"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495" w:type="dxa"/>
            <w:tcBorders>
              <w:top w:val="nil"/>
              <w:left w:val="nil"/>
              <w:bottom w:val="single" w:sz="8"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236" w:type="dxa"/>
            <w:tcBorders>
              <w:top w:val="nil"/>
              <w:left w:val="nil"/>
              <w:bottom w:val="single" w:sz="8"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1889" w:type="dxa"/>
            <w:tcBorders>
              <w:top w:val="nil"/>
              <w:left w:val="nil"/>
              <w:bottom w:val="single" w:sz="8" w:space="0" w:color="auto"/>
              <w:right w:val="nil"/>
            </w:tcBorders>
            <w:shd w:val="clear" w:color="auto" w:fill="auto"/>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r>
      <w:tr w:rsidR="00344C2A" w:rsidTr="0073203A">
        <w:trPr>
          <w:trHeight w:val="300"/>
          <w:jc w:val="center"/>
        </w:trPr>
        <w:tc>
          <w:tcPr>
            <w:tcW w:w="662" w:type="dxa"/>
            <w:vMerge w:val="restart"/>
            <w:tcBorders>
              <w:top w:val="nil"/>
              <w:left w:val="nil"/>
              <w:bottom w:val="single" w:sz="8" w:space="0" w:color="000000"/>
              <w:right w:val="nil"/>
            </w:tcBorders>
            <w:shd w:val="clear" w:color="000000" w:fill="00B0F0"/>
            <w:noWrap/>
            <w:textDirection w:val="btLr"/>
            <w:vAlign w:val="center"/>
            <w:hideMark/>
          </w:tcPr>
          <w:p w:rsidR="00344C2A" w:rsidRDefault="00344C2A">
            <w:pPr>
              <w:jc w:val="center"/>
              <w:rPr>
                <w:rFonts w:ascii="Calibri" w:hAnsi="Calibri" w:cs="Calibri"/>
                <w:b/>
                <w:bCs/>
                <w:color w:val="000000"/>
                <w:sz w:val="36"/>
                <w:szCs w:val="36"/>
              </w:rPr>
            </w:pPr>
            <w:r>
              <w:rPr>
                <w:rFonts w:ascii="Calibri" w:hAnsi="Calibri" w:cs="Calibri"/>
                <w:b/>
                <w:bCs/>
                <w:color w:val="000000"/>
                <w:sz w:val="36"/>
                <w:szCs w:val="36"/>
              </w:rPr>
              <w:t xml:space="preserve">Improved Asset </w:t>
            </w:r>
            <w:r w:rsidR="00711B89">
              <w:rPr>
                <w:rFonts w:ascii="Calibri" w:hAnsi="Calibri" w:cs="Calibri"/>
                <w:b/>
                <w:bCs/>
                <w:color w:val="000000"/>
                <w:sz w:val="36"/>
                <w:szCs w:val="36"/>
              </w:rPr>
              <w:t>Management</w:t>
            </w:r>
          </w:p>
        </w:tc>
        <w:tc>
          <w:tcPr>
            <w:tcW w:w="2295" w:type="dxa"/>
            <w:vMerge w:val="restart"/>
            <w:tcBorders>
              <w:top w:val="nil"/>
              <w:left w:val="nil"/>
              <w:bottom w:val="single" w:sz="4" w:space="0" w:color="000000"/>
              <w:right w:val="nil"/>
            </w:tcBorders>
            <w:shd w:val="clear" w:color="000000" w:fill="EBF1DE"/>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Build a repository of BORN data summaries into the MNCYN website and update the MNCYN paediatric "dashboard" in the Members-only section</w:t>
            </w:r>
          </w:p>
        </w:tc>
        <w:tc>
          <w:tcPr>
            <w:tcW w:w="1967" w:type="dxa"/>
            <w:tcBorders>
              <w:top w:val="nil"/>
              <w:left w:val="nil"/>
              <w:bottom w:val="single" w:sz="4" w:space="0" w:color="auto"/>
              <w:right w:val="nil"/>
            </w:tcBorders>
            <w:shd w:val="clear" w:color="000000" w:fill="EBF1DE"/>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Key Performance Indicators</w:t>
            </w:r>
          </w:p>
        </w:tc>
        <w:tc>
          <w:tcPr>
            <w:tcW w:w="1852" w:type="dxa"/>
            <w:tcBorders>
              <w:top w:val="nil"/>
              <w:left w:val="nil"/>
              <w:bottom w:val="single" w:sz="4" w:space="0" w:color="auto"/>
              <w:right w:val="nil"/>
            </w:tcBorders>
            <w:shd w:val="clear" w:color="000000" w:fill="EBF1DE"/>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KPI Dashboard</w:t>
            </w:r>
          </w:p>
        </w:tc>
        <w:tc>
          <w:tcPr>
            <w:tcW w:w="1521" w:type="dxa"/>
            <w:tcBorders>
              <w:top w:val="nil"/>
              <w:left w:val="nil"/>
              <w:bottom w:val="single" w:sz="4" w:space="0" w:color="auto"/>
              <w:right w:val="nil"/>
            </w:tcBorders>
            <w:shd w:val="clear" w:color="000000" w:fill="EBF1DE"/>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Felix Harmos</w:t>
            </w:r>
          </w:p>
        </w:tc>
        <w:tc>
          <w:tcPr>
            <w:tcW w:w="495" w:type="dxa"/>
            <w:tcBorders>
              <w:top w:val="nil"/>
              <w:left w:val="nil"/>
              <w:bottom w:val="single" w:sz="4" w:space="0" w:color="auto"/>
              <w:right w:val="nil"/>
            </w:tcBorders>
            <w:shd w:val="clear" w:color="000000" w:fill="00B050"/>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495" w:type="dxa"/>
            <w:tcBorders>
              <w:top w:val="nil"/>
              <w:left w:val="nil"/>
              <w:bottom w:val="single" w:sz="4"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495" w:type="dxa"/>
            <w:tcBorders>
              <w:top w:val="nil"/>
              <w:left w:val="nil"/>
              <w:bottom w:val="single" w:sz="4"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236" w:type="dxa"/>
            <w:tcBorders>
              <w:top w:val="nil"/>
              <w:left w:val="nil"/>
              <w:bottom w:val="single" w:sz="4"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1889" w:type="dxa"/>
            <w:tcBorders>
              <w:top w:val="nil"/>
              <w:left w:val="nil"/>
              <w:bottom w:val="single" w:sz="4" w:space="0" w:color="auto"/>
              <w:right w:val="nil"/>
            </w:tcBorders>
            <w:shd w:val="clear" w:color="auto" w:fill="auto"/>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r>
      <w:tr w:rsidR="0073203A" w:rsidTr="0073203A">
        <w:trPr>
          <w:trHeight w:val="300"/>
          <w:jc w:val="center"/>
        </w:trPr>
        <w:tc>
          <w:tcPr>
            <w:tcW w:w="662" w:type="dxa"/>
            <w:vMerge/>
            <w:tcBorders>
              <w:top w:val="nil"/>
              <w:left w:val="nil"/>
              <w:bottom w:val="single" w:sz="8" w:space="0" w:color="000000"/>
              <w:right w:val="nil"/>
            </w:tcBorders>
            <w:vAlign w:val="center"/>
            <w:hideMark/>
          </w:tcPr>
          <w:p w:rsidR="00344C2A" w:rsidRDefault="00344C2A">
            <w:pPr>
              <w:rPr>
                <w:rFonts w:ascii="Calibri" w:hAnsi="Calibri" w:cs="Calibri"/>
                <w:b/>
                <w:bCs/>
                <w:color w:val="000000"/>
                <w:sz w:val="36"/>
                <w:szCs w:val="36"/>
              </w:rPr>
            </w:pPr>
          </w:p>
        </w:tc>
        <w:tc>
          <w:tcPr>
            <w:tcW w:w="2295" w:type="dxa"/>
            <w:vMerge/>
            <w:tcBorders>
              <w:top w:val="nil"/>
              <w:left w:val="nil"/>
              <w:bottom w:val="single" w:sz="4" w:space="0" w:color="000000"/>
              <w:right w:val="nil"/>
            </w:tcBorders>
            <w:vAlign w:val="center"/>
            <w:hideMark/>
          </w:tcPr>
          <w:p w:rsidR="00344C2A" w:rsidRPr="0073203A" w:rsidRDefault="00344C2A">
            <w:pPr>
              <w:rPr>
                <w:rFonts w:asciiTheme="minorHAnsi" w:hAnsiTheme="minorHAnsi" w:cstheme="minorHAnsi"/>
                <w:color w:val="000000"/>
                <w:sz w:val="20"/>
                <w:szCs w:val="20"/>
              </w:rPr>
            </w:pPr>
          </w:p>
        </w:tc>
        <w:tc>
          <w:tcPr>
            <w:tcW w:w="1967" w:type="dxa"/>
            <w:tcBorders>
              <w:top w:val="nil"/>
              <w:left w:val="nil"/>
              <w:bottom w:val="single" w:sz="4" w:space="0" w:color="auto"/>
              <w:right w:val="nil"/>
            </w:tcBorders>
            <w:shd w:val="clear" w:color="000000" w:fill="EBF1DE"/>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BFI Summary Indicators</w:t>
            </w:r>
          </w:p>
        </w:tc>
        <w:tc>
          <w:tcPr>
            <w:tcW w:w="1852" w:type="dxa"/>
            <w:tcBorders>
              <w:top w:val="nil"/>
              <w:left w:val="nil"/>
              <w:bottom w:val="single" w:sz="4" w:space="0" w:color="auto"/>
              <w:right w:val="nil"/>
            </w:tcBorders>
            <w:shd w:val="clear" w:color="000000" w:fill="EBF1DE"/>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BFI Summary Info. Tool</w:t>
            </w:r>
          </w:p>
        </w:tc>
        <w:tc>
          <w:tcPr>
            <w:tcW w:w="1521" w:type="dxa"/>
            <w:tcBorders>
              <w:top w:val="nil"/>
              <w:left w:val="nil"/>
              <w:bottom w:val="single" w:sz="4" w:space="0" w:color="auto"/>
              <w:right w:val="nil"/>
            </w:tcBorders>
            <w:shd w:val="clear" w:color="000000" w:fill="EBF1DE"/>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Felix Harmos</w:t>
            </w:r>
          </w:p>
        </w:tc>
        <w:tc>
          <w:tcPr>
            <w:tcW w:w="495" w:type="dxa"/>
            <w:tcBorders>
              <w:top w:val="nil"/>
              <w:left w:val="nil"/>
              <w:bottom w:val="single" w:sz="4" w:space="0" w:color="auto"/>
              <w:right w:val="nil"/>
            </w:tcBorders>
            <w:shd w:val="clear" w:color="000000" w:fill="00B050"/>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495" w:type="dxa"/>
            <w:tcBorders>
              <w:top w:val="nil"/>
              <w:left w:val="nil"/>
              <w:bottom w:val="single" w:sz="4"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495" w:type="dxa"/>
            <w:tcBorders>
              <w:top w:val="nil"/>
              <w:left w:val="nil"/>
              <w:bottom w:val="single" w:sz="4"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236" w:type="dxa"/>
            <w:tcBorders>
              <w:top w:val="nil"/>
              <w:left w:val="nil"/>
              <w:bottom w:val="single" w:sz="4"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1889" w:type="dxa"/>
            <w:tcBorders>
              <w:top w:val="nil"/>
              <w:left w:val="nil"/>
              <w:bottom w:val="single" w:sz="4" w:space="0" w:color="auto"/>
              <w:right w:val="nil"/>
            </w:tcBorders>
            <w:shd w:val="clear" w:color="auto" w:fill="auto"/>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r>
      <w:tr w:rsidR="0073203A" w:rsidTr="0073203A">
        <w:trPr>
          <w:trHeight w:val="600"/>
          <w:jc w:val="center"/>
        </w:trPr>
        <w:tc>
          <w:tcPr>
            <w:tcW w:w="662" w:type="dxa"/>
            <w:vMerge/>
            <w:tcBorders>
              <w:top w:val="nil"/>
              <w:left w:val="nil"/>
              <w:bottom w:val="single" w:sz="8" w:space="0" w:color="000000"/>
              <w:right w:val="nil"/>
            </w:tcBorders>
            <w:vAlign w:val="center"/>
            <w:hideMark/>
          </w:tcPr>
          <w:p w:rsidR="00344C2A" w:rsidRDefault="00344C2A">
            <w:pPr>
              <w:rPr>
                <w:rFonts w:ascii="Calibri" w:hAnsi="Calibri" w:cs="Calibri"/>
                <w:b/>
                <w:bCs/>
                <w:color w:val="000000"/>
                <w:sz w:val="36"/>
                <w:szCs w:val="36"/>
              </w:rPr>
            </w:pPr>
          </w:p>
        </w:tc>
        <w:tc>
          <w:tcPr>
            <w:tcW w:w="2295" w:type="dxa"/>
            <w:vMerge/>
            <w:tcBorders>
              <w:top w:val="nil"/>
              <w:left w:val="nil"/>
              <w:bottom w:val="single" w:sz="4" w:space="0" w:color="000000"/>
              <w:right w:val="nil"/>
            </w:tcBorders>
            <w:vAlign w:val="center"/>
            <w:hideMark/>
          </w:tcPr>
          <w:p w:rsidR="00344C2A" w:rsidRPr="0073203A" w:rsidRDefault="00344C2A">
            <w:pPr>
              <w:rPr>
                <w:rFonts w:asciiTheme="minorHAnsi" w:hAnsiTheme="minorHAnsi" w:cstheme="minorHAnsi"/>
                <w:color w:val="000000"/>
                <w:sz w:val="20"/>
                <w:szCs w:val="20"/>
              </w:rPr>
            </w:pPr>
          </w:p>
        </w:tc>
        <w:tc>
          <w:tcPr>
            <w:tcW w:w="1967" w:type="dxa"/>
            <w:tcBorders>
              <w:top w:val="nil"/>
              <w:left w:val="nil"/>
              <w:bottom w:val="single" w:sz="4" w:space="0" w:color="auto"/>
              <w:right w:val="nil"/>
            </w:tcBorders>
            <w:shd w:val="clear" w:color="000000" w:fill="EBF1DE"/>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MNCYN Hospital Profile</w:t>
            </w:r>
          </w:p>
        </w:tc>
        <w:tc>
          <w:tcPr>
            <w:tcW w:w="1852" w:type="dxa"/>
            <w:tcBorders>
              <w:top w:val="nil"/>
              <w:left w:val="nil"/>
              <w:bottom w:val="single" w:sz="4" w:space="0" w:color="auto"/>
              <w:right w:val="nil"/>
            </w:tcBorders>
            <w:shd w:val="clear" w:color="000000" w:fill="EBF1DE"/>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Hospital Profile Information tool</w:t>
            </w:r>
          </w:p>
        </w:tc>
        <w:tc>
          <w:tcPr>
            <w:tcW w:w="1521" w:type="dxa"/>
            <w:tcBorders>
              <w:top w:val="nil"/>
              <w:left w:val="nil"/>
              <w:bottom w:val="single" w:sz="4" w:space="0" w:color="auto"/>
              <w:right w:val="nil"/>
            </w:tcBorders>
            <w:shd w:val="clear" w:color="000000" w:fill="EBF1DE"/>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Felix Harmos</w:t>
            </w:r>
          </w:p>
        </w:tc>
        <w:tc>
          <w:tcPr>
            <w:tcW w:w="495" w:type="dxa"/>
            <w:tcBorders>
              <w:top w:val="nil"/>
              <w:left w:val="nil"/>
              <w:bottom w:val="single" w:sz="4" w:space="0" w:color="auto"/>
              <w:right w:val="nil"/>
            </w:tcBorders>
            <w:shd w:val="clear" w:color="000000" w:fill="00B050"/>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495" w:type="dxa"/>
            <w:tcBorders>
              <w:top w:val="nil"/>
              <w:left w:val="nil"/>
              <w:bottom w:val="single" w:sz="4"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495" w:type="dxa"/>
            <w:tcBorders>
              <w:top w:val="nil"/>
              <w:left w:val="nil"/>
              <w:bottom w:val="single" w:sz="4"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236" w:type="dxa"/>
            <w:tcBorders>
              <w:top w:val="nil"/>
              <w:left w:val="nil"/>
              <w:bottom w:val="single" w:sz="4"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1889" w:type="dxa"/>
            <w:tcBorders>
              <w:top w:val="nil"/>
              <w:left w:val="nil"/>
              <w:bottom w:val="single" w:sz="4" w:space="0" w:color="auto"/>
              <w:right w:val="nil"/>
            </w:tcBorders>
            <w:shd w:val="clear" w:color="auto" w:fill="auto"/>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r>
      <w:tr w:rsidR="00344C2A" w:rsidTr="0073203A">
        <w:trPr>
          <w:trHeight w:val="1200"/>
          <w:jc w:val="center"/>
        </w:trPr>
        <w:tc>
          <w:tcPr>
            <w:tcW w:w="662" w:type="dxa"/>
            <w:vMerge/>
            <w:tcBorders>
              <w:top w:val="nil"/>
              <w:left w:val="nil"/>
              <w:bottom w:val="single" w:sz="8" w:space="0" w:color="000000"/>
              <w:right w:val="nil"/>
            </w:tcBorders>
            <w:vAlign w:val="center"/>
            <w:hideMark/>
          </w:tcPr>
          <w:p w:rsidR="00344C2A" w:rsidRDefault="00344C2A">
            <w:pPr>
              <w:rPr>
                <w:rFonts w:ascii="Calibri" w:hAnsi="Calibri" w:cs="Calibri"/>
                <w:b/>
                <w:bCs/>
                <w:color w:val="000000"/>
                <w:sz w:val="36"/>
                <w:szCs w:val="36"/>
              </w:rPr>
            </w:pPr>
          </w:p>
        </w:tc>
        <w:tc>
          <w:tcPr>
            <w:tcW w:w="2295" w:type="dxa"/>
            <w:tcBorders>
              <w:top w:val="nil"/>
              <w:left w:val="nil"/>
              <w:bottom w:val="single" w:sz="4" w:space="0" w:color="auto"/>
              <w:right w:val="nil"/>
            </w:tcBorders>
            <w:shd w:val="clear" w:color="000000" w:fill="DAEEF3"/>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Expand MNCYN data collection and reporting capabilities to serve MNCYN system improvement goals</w:t>
            </w:r>
          </w:p>
        </w:tc>
        <w:tc>
          <w:tcPr>
            <w:tcW w:w="1967" w:type="dxa"/>
            <w:tcBorders>
              <w:top w:val="nil"/>
              <w:left w:val="nil"/>
              <w:bottom w:val="single" w:sz="4" w:space="0" w:color="auto"/>
              <w:right w:val="nil"/>
            </w:tcBorders>
            <w:shd w:val="clear" w:color="000000" w:fill="DAEEF3"/>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Identify relevant indicators, collect data, especially strengthen Public Health input</w:t>
            </w:r>
          </w:p>
        </w:tc>
        <w:tc>
          <w:tcPr>
            <w:tcW w:w="1852" w:type="dxa"/>
            <w:tcBorders>
              <w:top w:val="nil"/>
              <w:left w:val="nil"/>
              <w:bottom w:val="single" w:sz="4" w:space="0" w:color="auto"/>
              <w:right w:val="nil"/>
            </w:tcBorders>
            <w:shd w:val="clear" w:color="000000" w:fill="DAEEF3"/>
            <w:hideMark/>
          </w:tcPr>
          <w:p w:rsidR="00344C2A" w:rsidRPr="0073203A" w:rsidRDefault="00344C2A">
            <w:pPr>
              <w:rPr>
                <w:rFonts w:asciiTheme="minorHAnsi" w:hAnsiTheme="minorHAnsi" w:cstheme="minorHAnsi"/>
                <w:color w:val="FF0000"/>
                <w:sz w:val="20"/>
                <w:szCs w:val="20"/>
              </w:rPr>
            </w:pPr>
            <w:r w:rsidRPr="0073203A">
              <w:rPr>
                <w:rFonts w:asciiTheme="minorHAnsi" w:hAnsiTheme="minorHAnsi" w:cstheme="minorHAnsi"/>
                <w:color w:val="FF0000"/>
                <w:sz w:val="20"/>
                <w:szCs w:val="20"/>
              </w:rPr>
              <w:t>Will emerge from work of the Committee</w:t>
            </w:r>
          </w:p>
        </w:tc>
        <w:tc>
          <w:tcPr>
            <w:tcW w:w="1521" w:type="dxa"/>
            <w:tcBorders>
              <w:top w:val="nil"/>
              <w:left w:val="nil"/>
              <w:bottom w:val="single" w:sz="4" w:space="0" w:color="auto"/>
              <w:right w:val="nil"/>
            </w:tcBorders>
            <w:shd w:val="clear" w:color="000000" w:fill="DAEEF3"/>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MNCYN Data and Quality Improvement Committee</w:t>
            </w:r>
          </w:p>
        </w:tc>
        <w:tc>
          <w:tcPr>
            <w:tcW w:w="495" w:type="dxa"/>
            <w:tcBorders>
              <w:top w:val="nil"/>
              <w:left w:val="nil"/>
              <w:bottom w:val="single" w:sz="4" w:space="0" w:color="auto"/>
              <w:right w:val="nil"/>
            </w:tcBorders>
            <w:shd w:val="clear" w:color="000000" w:fill="00B050"/>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495" w:type="dxa"/>
            <w:tcBorders>
              <w:top w:val="nil"/>
              <w:left w:val="nil"/>
              <w:bottom w:val="single" w:sz="4"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495" w:type="dxa"/>
            <w:tcBorders>
              <w:top w:val="nil"/>
              <w:left w:val="nil"/>
              <w:bottom w:val="single" w:sz="4"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236" w:type="dxa"/>
            <w:tcBorders>
              <w:top w:val="nil"/>
              <w:left w:val="nil"/>
              <w:bottom w:val="single" w:sz="4"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1889" w:type="dxa"/>
            <w:tcBorders>
              <w:top w:val="nil"/>
              <w:left w:val="nil"/>
              <w:bottom w:val="single" w:sz="4" w:space="0" w:color="auto"/>
              <w:right w:val="nil"/>
            </w:tcBorders>
            <w:shd w:val="clear" w:color="auto" w:fill="auto"/>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r>
      <w:tr w:rsidR="00344C2A" w:rsidTr="0073203A">
        <w:trPr>
          <w:trHeight w:val="900"/>
          <w:jc w:val="center"/>
        </w:trPr>
        <w:tc>
          <w:tcPr>
            <w:tcW w:w="662" w:type="dxa"/>
            <w:vMerge/>
            <w:tcBorders>
              <w:top w:val="nil"/>
              <w:left w:val="nil"/>
              <w:bottom w:val="single" w:sz="8" w:space="0" w:color="000000"/>
              <w:right w:val="nil"/>
            </w:tcBorders>
            <w:vAlign w:val="center"/>
            <w:hideMark/>
          </w:tcPr>
          <w:p w:rsidR="00344C2A" w:rsidRDefault="00344C2A">
            <w:pPr>
              <w:rPr>
                <w:rFonts w:ascii="Calibri" w:hAnsi="Calibri" w:cs="Calibri"/>
                <w:b/>
                <w:bCs/>
                <w:color w:val="000000"/>
                <w:sz w:val="36"/>
                <w:szCs w:val="36"/>
              </w:rPr>
            </w:pPr>
          </w:p>
        </w:tc>
        <w:tc>
          <w:tcPr>
            <w:tcW w:w="2295" w:type="dxa"/>
            <w:tcBorders>
              <w:top w:val="nil"/>
              <w:left w:val="nil"/>
              <w:bottom w:val="single" w:sz="4" w:space="0" w:color="auto"/>
              <w:right w:val="nil"/>
            </w:tcBorders>
            <w:shd w:val="clear" w:color="000000" w:fill="EBF1DE"/>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Standardize breastfeeding surveillance</w:t>
            </w:r>
          </w:p>
        </w:tc>
        <w:tc>
          <w:tcPr>
            <w:tcW w:w="1967" w:type="dxa"/>
            <w:tcBorders>
              <w:top w:val="nil"/>
              <w:left w:val="nil"/>
              <w:bottom w:val="single" w:sz="4" w:space="0" w:color="auto"/>
              <w:right w:val="nil"/>
            </w:tcBorders>
            <w:shd w:val="clear" w:color="000000" w:fill="EBF1DE"/>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Support the implementation of the Locally Driven Collaborative Project</w:t>
            </w:r>
          </w:p>
        </w:tc>
        <w:tc>
          <w:tcPr>
            <w:tcW w:w="1852" w:type="dxa"/>
            <w:tcBorders>
              <w:top w:val="nil"/>
              <w:left w:val="nil"/>
              <w:bottom w:val="single" w:sz="4" w:space="0" w:color="auto"/>
              <w:right w:val="nil"/>
            </w:tcBorders>
            <w:shd w:val="clear" w:color="000000" w:fill="EBF1DE"/>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Inclusion of LDCP guidelines by 75% of PHUs by 2017</w:t>
            </w:r>
          </w:p>
        </w:tc>
        <w:tc>
          <w:tcPr>
            <w:tcW w:w="1521" w:type="dxa"/>
            <w:tcBorders>
              <w:top w:val="nil"/>
              <w:left w:val="nil"/>
              <w:bottom w:val="single" w:sz="4" w:space="0" w:color="auto"/>
              <w:right w:val="nil"/>
            </w:tcBorders>
            <w:shd w:val="clear" w:color="000000" w:fill="EBF1DE"/>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Felix Harmos (will need to identify PH co-lead)</w:t>
            </w:r>
          </w:p>
        </w:tc>
        <w:tc>
          <w:tcPr>
            <w:tcW w:w="495" w:type="dxa"/>
            <w:tcBorders>
              <w:top w:val="nil"/>
              <w:left w:val="nil"/>
              <w:bottom w:val="single" w:sz="4" w:space="0" w:color="auto"/>
              <w:right w:val="nil"/>
            </w:tcBorders>
            <w:shd w:val="clear" w:color="000000" w:fill="FFFF00"/>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495" w:type="dxa"/>
            <w:tcBorders>
              <w:top w:val="nil"/>
              <w:left w:val="nil"/>
              <w:bottom w:val="single" w:sz="4"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495" w:type="dxa"/>
            <w:tcBorders>
              <w:top w:val="nil"/>
              <w:left w:val="nil"/>
              <w:bottom w:val="single" w:sz="4"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236" w:type="dxa"/>
            <w:tcBorders>
              <w:top w:val="nil"/>
              <w:left w:val="nil"/>
              <w:bottom w:val="single" w:sz="4"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1889" w:type="dxa"/>
            <w:tcBorders>
              <w:top w:val="nil"/>
              <w:left w:val="nil"/>
              <w:bottom w:val="single" w:sz="4" w:space="0" w:color="auto"/>
              <w:right w:val="nil"/>
            </w:tcBorders>
            <w:shd w:val="clear" w:color="auto" w:fill="auto"/>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Developing the role of Public Health Consultant will be the initial priority.</w:t>
            </w:r>
          </w:p>
        </w:tc>
      </w:tr>
      <w:tr w:rsidR="00344C2A" w:rsidTr="0073203A">
        <w:trPr>
          <w:trHeight w:val="900"/>
          <w:jc w:val="center"/>
        </w:trPr>
        <w:tc>
          <w:tcPr>
            <w:tcW w:w="662" w:type="dxa"/>
            <w:vMerge/>
            <w:tcBorders>
              <w:top w:val="nil"/>
              <w:left w:val="nil"/>
              <w:bottom w:val="single" w:sz="8" w:space="0" w:color="000000"/>
              <w:right w:val="nil"/>
            </w:tcBorders>
            <w:vAlign w:val="center"/>
            <w:hideMark/>
          </w:tcPr>
          <w:p w:rsidR="00344C2A" w:rsidRDefault="00344C2A">
            <w:pPr>
              <w:rPr>
                <w:rFonts w:ascii="Calibri" w:hAnsi="Calibri" w:cs="Calibri"/>
                <w:b/>
                <w:bCs/>
                <w:color w:val="000000"/>
                <w:sz w:val="36"/>
                <w:szCs w:val="36"/>
              </w:rPr>
            </w:pPr>
          </w:p>
        </w:tc>
        <w:tc>
          <w:tcPr>
            <w:tcW w:w="2295" w:type="dxa"/>
            <w:tcBorders>
              <w:top w:val="nil"/>
              <w:left w:val="nil"/>
              <w:bottom w:val="single" w:sz="4" w:space="0" w:color="auto"/>
              <w:right w:val="nil"/>
            </w:tcBorders>
            <w:shd w:val="clear" w:color="000000" w:fill="DAEEF3"/>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Review transfer from MNCYN partners to LHSC ED and subsequently dischsrged home or admitted for &lt;24 hrs</w:t>
            </w:r>
          </w:p>
        </w:tc>
        <w:tc>
          <w:tcPr>
            <w:tcW w:w="1967" w:type="dxa"/>
            <w:tcBorders>
              <w:top w:val="nil"/>
              <w:left w:val="nil"/>
              <w:bottom w:val="single" w:sz="4" w:space="0" w:color="auto"/>
              <w:right w:val="nil"/>
            </w:tcBorders>
            <w:shd w:val="clear" w:color="000000" w:fill="DAEEF3"/>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Conduct study and dissemminate findings. Plan and execute follow-up.</w:t>
            </w:r>
          </w:p>
        </w:tc>
        <w:tc>
          <w:tcPr>
            <w:tcW w:w="1852" w:type="dxa"/>
            <w:tcBorders>
              <w:top w:val="nil"/>
              <w:left w:val="nil"/>
              <w:bottom w:val="single" w:sz="4" w:space="0" w:color="auto"/>
              <w:right w:val="nil"/>
            </w:tcBorders>
            <w:shd w:val="clear" w:color="000000" w:fill="DAEEF3"/>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Complete study by 2016</w:t>
            </w:r>
          </w:p>
        </w:tc>
        <w:tc>
          <w:tcPr>
            <w:tcW w:w="1521" w:type="dxa"/>
            <w:tcBorders>
              <w:top w:val="nil"/>
              <w:left w:val="nil"/>
              <w:bottom w:val="single" w:sz="4" w:space="0" w:color="auto"/>
              <w:right w:val="nil"/>
            </w:tcBorders>
            <w:shd w:val="clear" w:color="000000" w:fill="DAEEF3"/>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Dr. Erin Peebles</w:t>
            </w:r>
          </w:p>
        </w:tc>
        <w:tc>
          <w:tcPr>
            <w:tcW w:w="495" w:type="dxa"/>
            <w:tcBorders>
              <w:top w:val="nil"/>
              <w:left w:val="nil"/>
              <w:bottom w:val="single" w:sz="4" w:space="0" w:color="auto"/>
              <w:right w:val="nil"/>
            </w:tcBorders>
            <w:shd w:val="clear" w:color="000000" w:fill="00B050"/>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495" w:type="dxa"/>
            <w:tcBorders>
              <w:top w:val="nil"/>
              <w:left w:val="nil"/>
              <w:bottom w:val="single" w:sz="4"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495" w:type="dxa"/>
            <w:tcBorders>
              <w:top w:val="nil"/>
              <w:left w:val="nil"/>
              <w:bottom w:val="single" w:sz="4"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236" w:type="dxa"/>
            <w:tcBorders>
              <w:top w:val="nil"/>
              <w:left w:val="nil"/>
              <w:bottom w:val="single" w:sz="4"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1889" w:type="dxa"/>
            <w:tcBorders>
              <w:top w:val="nil"/>
              <w:left w:val="nil"/>
              <w:bottom w:val="single" w:sz="4" w:space="0" w:color="auto"/>
              <w:right w:val="nil"/>
            </w:tcBorders>
            <w:shd w:val="clear" w:color="auto" w:fill="auto"/>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r>
      <w:tr w:rsidR="00344C2A" w:rsidTr="0073203A">
        <w:trPr>
          <w:trHeight w:val="915"/>
          <w:jc w:val="center"/>
        </w:trPr>
        <w:tc>
          <w:tcPr>
            <w:tcW w:w="662" w:type="dxa"/>
            <w:vMerge/>
            <w:tcBorders>
              <w:top w:val="nil"/>
              <w:left w:val="nil"/>
              <w:bottom w:val="single" w:sz="8" w:space="0" w:color="000000"/>
              <w:right w:val="nil"/>
            </w:tcBorders>
            <w:vAlign w:val="center"/>
            <w:hideMark/>
          </w:tcPr>
          <w:p w:rsidR="00344C2A" w:rsidRDefault="00344C2A">
            <w:pPr>
              <w:rPr>
                <w:rFonts w:ascii="Calibri" w:hAnsi="Calibri" w:cs="Calibri"/>
                <w:b/>
                <w:bCs/>
                <w:color w:val="000000"/>
                <w:sz w:val="36"/>
                <w:szCs w:val="36"/>
              </w:rPr>
            </w:pPr>
          </w:p>
        </w:tc>
        <w:tc>
          <w:tcPr>
            <w:tcW w:w="2295" w:type="dxa"/>
            <w:tcBorders>
              <w:top w:val="nil"/>
              <w:left w:val="nil"/>
              <w:bottom w:val="single" w:sz="8" w:space="0" w:color="auto"/>
              <w:right w:val="nil"/>
            </w:tcBorders>
            <w:shd w:val="clear" w:color="000000" w:fill="EBF1DE"/>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Provide regional PH Best Practice Educator across all nine PHUs, consistent with PH core competencies</w:t>
            </w:r>
          </w:p>
        </w:tc>
        <w:tc>
          <w:tcPr>
            <w:tcW w:w="1967" w:type="dxa"/>
            <w:tcBorders>
              <w:top w:val="nil"/>
              <w:left w:val="nil"/>
              <w:bottom w:val="single" w:sz="8" w:space="0" w:color="auto"/>
              <w:right w:val="nil"/>
            </w:tcBorders>
            <w:shd w:val="clear" w:color="000000" w:fill="EBF1DE"/>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Develop framework for the role and buy-in</w:t>
            </w:r>
          </w:p>
        </w:tc>
        <w:tc>
          <w:tcPr>
            <w:tcW w:w="1852" w:type="dxa"/>
            <w:tcBorders>
              <w:top w:val="nil"/>
              <w:left w:val="nil"/>
              <w:bottom w:val="single" w:sz="8" w:space="0" w:color="auto"/>
              <w:right w:val="nil"/>
            </w:tcBorders>
            <w:shd w:val="clear" w:color="000000" w:fill="EBF1DE"/>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Expand current consultant model by end 2017</w:t>
            </w:r>
          </w:p>
        </w:tc>
        <w:tc>
          <w:tcPr>
            <w:tcW w:w="1521" w:type="dxa"/>
            <w:tcBorders>
              <w:top w:val="nil"/>
              <w:left w:val="nil"/>
              <w:bottom w:val="single" w:sz="8" w:space="0" w:color="auto"/>
              <w:right w:val="nil"/>
            </w:tcBorders>
            <w:shd w:val="clear" w:color="000000" w:fill="EBF1DE"/>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Felix Harmos, will need to identify PH co-lead</w:t>
            </w:r>
          </w:p>
        </w:tc>
        <w:tc>
          <w:tcPr>
            <w:tcW w:w="495" w:type="dxa"/>
            <w:tcBorders>
              <w:top w:val="nil"/>
              <w:left w:val="nil"/>
              <w:bottom w:val="single" w:sz="8" w:space="0" w:color="auto"/>
              <w:right w:val="nil"/>
            </w:tcBorders>
            <w:shd w:val="clear" w:color="000000" w:fill="00B050"/>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495" w:type="dxa"/>
            <w:tcBorders>
              <w:top w:val="nil"/>
              <w:left w:val="nil"/>
              <w:bottom w:val="single" w:sz="8"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495" w:type="dxa"/>
            <w:tcBorders>
              <w:top w:val="nil"/>
              <w:left w:val="nil"/>
              <w:bottom w:val="single" w:sz="8"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236" w:type="dxa"/>
            <w:tcBorders>
              <w:top w:val="nil"/>
              <w:left w:val="nil"/>
              <w:bottom w:val="single" w:sz="8"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1889" w:type="dxa"/>
            <w:tcBorders>
              <w:top w:val="nil"/>
              <w:left w:val="nil"/>
              <w:bottom w:val="single" w:sz="8" w:space="0" w:color="auto"/>
              <w:right w:val="nil"/>
            </w:tcBorders>
            <w:shd w:val="clear" w:color="auto" w:fill="auto"/>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r>
      <w:tr w:rsidR="00344C2A" w:rsidTr="0073203A">
        <w:trPr>
          <w:trHeight w:val="1200"/>
          <w:jc w:val="center"/>
        </w:trPr>
        <w:tc>
          <w:tcPr>
            <w:tcW w:w="662" w:type="dxa"/>
            <w:vMerge w:val="restart"/>
            <w:tcBorders>
              <w:top w:val="nil"/>
              <w:left w:val="nil"/>
              <w:bottom w:val="single" w:sz="8" w:space="0" w:color="000000"/>
              <w:right w:val="nil"/>
            </w:tcBorders>
            <w:shd w:val="clear" w:color="000000" w:fill="92CDDC"/>
            <w:noWrap/>
            <w:textDirection w:val="btLr"/>
            <w:vAlign w:val="center"/>
            <w:hideMark/>
          </w:tcPr>
          <w:p w:rsidR="00344C2A" w:rsidRDefault="00344C2A">
            <w:pPr>
              <w:jc w:val="center"/>
              <w:rPr>
                <w:rFonts w:ascii="Calibri" w:hAnsi="Calibri" w:cs="Calibri"/>
                <w:b/>
                <w:bCs/>
                <w:color w:val="000000"/>
                <w:sz w:val="36"/>
                <w:szCs w:val="36"/>
              </w:rPr>
            </w:pPr>
            <w:r>
              <w:rPr>
                <w:rFonts w:ascii="Calibri" w:hAnsi="Calibri" w:cs="Calibri"/>
                <w:b/>
                <w:bCs/>
                <w:color w:val="000000"/>
                <w:sz w:val="36"/>
                <w:szCs w:val="36"/>
              </w:rPr>
              <w:lastRenderedPageBreak/>
              <w:t>Enhanced Learning and Growth</w:t>
            </w:r>
          </w:p>
        </w:tc>
        <w:tc>
          <w:tcPr>
            <w:tcW w:w="2295" w:type="dxa"/>
            <w:tcBorders>
              <w:top w:val="nil"/>
              <w:left w:val="nil"/>
              <w:bottom w:val="single" w:sz="4" w:space="0" w:color="auto"/>
              <w:right w:val="nil"/>
            </w:tcBorders>
            <w:shd w:val="clear" w:color="000000" w:fill="DAEEF3"/>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xml:space="preserve">Continue the provision of education that is responsive to system improvement goals. </w:t>
            </w:r>
          </w:p>
        </w:tc>
        <w:tc>
          <w:tcPr>
            <w:tcW w:w="1967" w:type="dxa"/>
            <w:tcBorders>
              <w:top w:val="nil"/>
              <w:left w:val="nil"/>
              <w:bottom w:val="single" w:sz="4" w:space="0" w:color="auto"/>
              <w:right w:val="nil"/>
            </w:tcBorders>
            <w:shd w:val="clear" w:color="000000" w:fill="DAEEF3"/>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Implement the Experiential Learning Agreement</w:t>
            </w:r>
          </w:p>
        </w:tc>
        <w:tc>
          <w:tcPr>
            <w:tcW w:w="1852" w:type="dxa"/>
            <w:tcBorders>
              <w:top w:val="nil"/>
              <w:left w:val="nil"/>
              <w:bottom w:val="single" w:sz="4" w:space="0" w:color="auto"/>
              <w:right w:val="nil"/>
            </w:tcBorders>
            <w:shd w:val="clear" w:color="000000" w:fill="DAEEF3"/>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Agreement signed by LHSC and Community Paerdiatric Centres</w:t>
            </w:r>
          </w:p>
        </w:tc>
        <w:tc>
          <w:tcPr>
            <w:tcW w:w="1521" w:type="dxa"/>
            <w:tcBorders>
              <w:top w:val="nil"/>
              <w:left w:val="nil"/>
              <w:bottom w:val="single" w:sz="4" w:space="0" w:color="auto"/>
              <w:right w:val="nil"/>
            </w:tcBorders>
            <w:shd w:val="clear" w:color="000000" w:fill="DAEEF3"/>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Felix Harmos</w:t>
            </w:r>
          </w:p>
        </w:tc>
        <w:tc>
          <w:tcPr>
            <w:tcW w:w="495" w:type="dxa"/>
            <w:tcBorders>
              <w:top w:val="nil"/>
              <w:left w:val="nil"/>
              <w:bottom w:val="single" w:sz="4" w:space="0" w:color="auto"/>
              <w:right w:val="nil"/>
            </w:tcBorders>
            <w:shd w:val="clear" w:color="000000" w:fill="FF0000"/>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495" w:type="dxa"/>
            <w:tcBorders>
              <w:top w:val="nil"/>
              <w:left w:val="nil"/>
              <w:bottom w:val="single" w:sz="4"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495" w:type="dxa"/>
            <w:tcBorders>
              <w:top w:val="nil"/>
              <w:left w:val="nil"/>
              <w:bottom w:val="single" w:sz="4"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236" w:type="dxa"/>
            <w:tcBorders>
              <w:top w:val="nil"/>
              <w:left w:val="nil"/>
              <w:bottom w:val="single" w:sz="4"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1889" w:type="dxa"/>
            <w:tcBorders>
              <w:top w:val="nil"/>
              <w:left w:val="nil"/>
              <w:bottom w:val="single" w:sz="4" w:space="0" w:color="auto"/>
              <w:right w:val="nil"/>
            </w:tcBorders>
            <w:shd w:val="clear" w:color="auto" w:fill="auto"/>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LHSC prepared to sign agreement after regional partners do so. Only two have signed. May need to re-evaluate usefulness.</w:t>
            </w:r>
          </w:p>
        </w:tc>
      </w:tr>
      <w:tr w:rsidR="00344C2A" w:rsidTr="0073203A">
        <w:trPr>
          <w:trHeight w:val="900"/>
          <w:jc w:val="center"/>
        </w:trPr>
        <w:tc>
          <w:tcPr>
            <w:tcW w:w="662" w:type="dxa"/>
            <w:vMerge/>
            <w:tcBorders>
              <w:top w:val="nil"/>
              <w:left w:val="nil"/>
              <w:bottom w:val="single" w:sz="8" w:space="0" w:color="000000"/>
              <w:right w:val="nil"/>
            </w:tcBorders>
            <w:vAlign w:val="center"/>
            <w:hideMark/>
          </w:tcPr>
          <w:p w:rsidR="00344C2A" w:rsidRDefault="00344C2A">
            <w:pPr>
              <w:rPr>
                <w:rFonts w:ascii="Calibri" w:hAnsi="Calibri" w:cs="Calibri"/>
                <w:b/>
                <w:bCs/>
                <w:color w:val="000000"/>
                <w:sz w:val="36"/>
                <w:szCs w:val="36"/>
              </w:rPr>
            </w:pPr>
          </w:p>
        </w:tc>
        <w:tc>
          <w:tcPr>
            <w:tcW w:w="2295" w:type="dxa"/>
            <w:tcBorders>
              <w:top w:val="nil"/>
              <w:left w:val="nil"/>
              <w:bottom w:val="single" w:sz="4" w:space="0" w:color="auto"/>
              <w:right w:val="nil"/>
            </w:tcBorders>
            <w:shd w:val="clear" w:color="000000" w:fill="EBF1DE"/>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Support the deployment of the Paediatric Levels of Care</w:t>
            </w:r>
          </w:p>
        </w:tc>
        <w:tc>
          <w:tcPr>
            <w:tcW w:w="1967" w:type="dxa"/>
            <w:tcBorders>
              <w:top w:val="nil"/>
              <w:left w:val="nil"/>
              <w:bottom w:val="single" w:sz="4" w:space="0" w:color="auto"/>
              <w:right w:val="nil"/>
            </w:tcBorders>
            <w:shd w:val="clear" w:color="000000" w:fill="EBF1DE"/>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Participation on PCMCH expert Panel. Assist with implementation</w:t>
            </w:r>
          </w:p>
        </w:tc>
        <w:tc>
          <w:tcPr>
            <w:tcW w:w="1852" w:type="dxa"/>
            <w:tcBorders>
              <w:top w:val="nil"/>
              <w:left w:val="nil"/>
              <w:bottom w:val="single" w:sz="4" w:space="0" w:color="auto"/>
              <w:right w:val="nil"/>
            </w:tcBorders>
            <w:shd w:val="clear" w:color="000000" w:fill="EBF1DE"/>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TBD</w:t>
            </w:r>
          </w:p>
        </w:tc>
        <w:tc>
          <w:tcPr>
            <w:tcW w:w="1521" w:type="dxa"/>
            <w:tcBorders>
              <w:top w:val="nil"/>
              <w:left w:val="nil"/>
              <w:bottom w:val="single" w:sz="4" w:space="0" w:color="auto"/>
              <w:right w:val="nil"/>
            </w:tcBorders>
            <w:shd w:val="clear" w:color="000000" w:fill="EBF1DE"/>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Felix Harmos</w:t>
            </w:r>
          </w:p>
        </w:tc>
        <w:tc>
          <w:tcPr>
            <w:tcW w:w="495" w:type="dxa"/>
            <w:tcBorders>
              <w:top w:val="nil"/>
              <w:left w:val="nil"/>
              <w:bottom w:val="single" w:sz="4" w:space="0" w:color="auto"/>
              <w:right w:val="nil"/>
            </w:tcBorders>
            <w:shd w:val="clear" w:color="000000" w:fill="00B050"/>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495" w:type="dxa"/>
            <w:tcBorders>
              <w:top w:val="nil"/>
              <w:left w:val="nil"/>
              <w:bottom w:val="single" w:sz="4"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495" w:type="dxa"/>
            <w:tcBorders>
              <w:top w:val="nil"/>
              <w:left w:val="nil"/>
              <w:bottom w:val="single" w:sz="4"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236" w:type="dxa"/>
            <w:tcBorders>
              <w:top w:val="nil"/>
              <w:left w:val="nil"/>
              <w:bottom w:val="single" w:sz="4"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1889" w:type="dxa"/>
            <w:tcBorders>
              <w:top w:val="nil"/>
              <w:left w:val="nil"/>
              <w:bottom w:val="single" w:sz="4" w:space="0" w:color="auto"/>
              <w:right w:val="nil"/>
            </w:tcBorders>
            <w:shd w:val="clear" w:color="auto" w:fill="auto"/>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r>
      <w:tr w:rsidR="00344C2A" w:rsidTr="0073203A">
        <w:trPr>
          <w:trHeight w:val="900"/>
          <w:jc w:val="center"/>
        </w:trPr>
        <w:tc>
          <w:tcPr>
            <w:tcW w:w="662" w:type="dxa"/>
            <w:vMerge/>
            <w:tcBorders>
              <w:top w:val="nil"/>
              <w:left w:val="nil"/>
              <w:bottom w:val="single" w:sz="8" w:space="0" w:color="000000"/>
              <w:right w:val="nil"/>
            </w:tcBorders>
            <w:vAlign w:val="center"/>
            <w:hideMark/>
          </w:tcPr>
          <w:p w:rsidR="00344C2A" w:rsidRDefault="00344C2A">
            <w:pPr>
              <w:rPr>
                <w:rFonts w:ascii="Calibri" w:hAnsi="Calibri" w:cs="Calibri"/>
                <w:b/>
                <w:bCs/>
                <w:color w:val="000000"/>
                <w:sz w:val="36"/>
                <w:szCs w:val="36"/>
              </w:rPr>
            </w:pPr>
          </w:p>
        </w:tc>
        <w:tc>
          <w:tcPr>
            <w:tcW w:w="2295" w:type="dxa"/>
            <w:tcBorders>
              <w:top w:val="nil"/>
              <w:left w:val="nil"/>
              <w:bottom w:val="single" w:sz="4" w:space="0" w:color="auto"/>
              <w:right w:val="nil"/>
            </w:tcBorders>
            <w:shd w:val="clear" w:color="000000" w:fill="DAEEF3"/>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Support the regional Baby Friendly Initiative through formal education</w:t>
            </w:r>
          </w:p>
        </w:tc>
        <w:tc>
          <w:tcPr>
            <w:tcW w:w="1967" w:type="dxa"/>
            <w:tcBorders>
              <w:top w:val="nil"/>
              <w:left w:val="nil"/>
              <w:bottom w:val="single" w:sz="4" w:space="0" w:color="auto"/>
              <w:right w:val="nil"/>
            </w:tcBorders>
            <w:shd w:val="clear" w:color="000000" w:fill="DAEEF3"/>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Deliver and evaluate the MNCYN/Fanshawe 20-hour BFI Course</w:t>
            </w:r>
          </w:p>
        </w:tc>
        <w:tc>
          <w:tcPr>
            <w:tcW w:w="1852" w:type="dxa"/>
            <w:tcBorders>
              <w:top w:val="nil"/>
              <w:left w:val="nil"/>
              <w:bottom w:val="single" w:sz="4" w:space="0" w:color="auto"/>
              <w:right w:val="nil"/>
            </w:tcBorders>
            <w:shd w:val="clear" w:color="000000" w:fill="DAEEF3"/>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Student evaluation forms</w:t>
            </w:r>
          </w:p>
        </w:tc>
        <w:tc>
          <w:tcPr>
            <w:tcW w:w="1521" w:type="dxa"/>
            <w:tcBorders>
              <w:top w:val="nil"/>
              <w:left w:val="nil"/>
              <w:bottom w:val="single" w:sz="4" w:space="0" w:color="auto"/>
              <w:right w:val="nil"/>
            </w:tcBorders>
            <w:shd w:val="clear" w:color="000000" w:fill="DAEEF3"/>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Gwen Peterek</w:t>
            </w:r>
          </w:p>
        </w:tc>
        <w:tc>
          <w:tcPr>
            <w:tcW w:w="495" w:type="dxa"/>
            <w:tcBorders>
              <w:top w:val="nil"/>
              <w:left w:val="nil"/>
              <w:bottom w:val="single" w:sz="4" w:space="0" w:color="auto"/>
              <w:right w:val="nil"/>
            </w:tcBorders>
            <w:shd w:val="clear" w:color="000000" w:fill="00B050"/>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495" w:type="dxa"/>
            <w:tcBorders>
              <w:top w:val="nil"/>
              <w:left w:val="nil"/>
              <w:bottom w:val="single" w:sz="4"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495" w:type="dxa"/>
            <w:tcBorders>
              <w:top w:val="nil"/>
              <w:left w:val="nil"/>
              <w:bottom w:val="single" w:sz="4"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236" w:type="dxa"/>
            <w:tcBorders>
              <w:top w:val="nil"/>
              <w:left w:val="nil"/>
              <w:bottom w:val="single" w:sz="4"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1889" w:type="dxa"/>
            <w:tcBorders>
              <w:top w:val="nil"/>
              <w:left w:val="nil"/>
              <w:bottom w:val="single" w:sz="4" w:space="0" w:color="auto"/>
              <w:right w:val="nil"/>
            </w:tcBorders>
            <w:shd w:val="clear" w:color="auto" w:fill="auto"/>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r>
      <w:tr w:rsidR="00344C2A" w:rsidTr="0073203A">
        <w:trPr>
          <w:trHeight w:val="900"/>
          <w:jc w:val="center"/>
        </w:trPr>
        <w:tc>
          <w:tcPr>
            <w:tcW w:w="662" w:type="dxa"/>
            <w:vMerge/>
            <w:tcBorders>
              <w:top w:val="nil"/>
              <w:left w:val="nil"/>
              <w:bottom w:val="single" w:sz="8" w:space="0" w:color="000000"/>
              <w:right w:val="nil"/>
            </w:tcBorders>
            <w:vAlign w:val="center"/>
            <w:hideMark/>
          </w:tcPr>
          <w:p w:rsidR="00344C2A" w:rsidRDefault="00344C2A">
            <w:pPr>
              <w:rPr>
                <w:rFonts w:ascii="Calibri" w:hAnsi="Calibri" w:cs="Calibri"/>
                <w:b/>
                <w:bCs/>
                <w:color w:val="000000"/>
                <w:sz w:val="36"/>
                <w:szCs w:val="36"/>
              </w:rPr>
            </w:pPr>
          </w:p>
        </w:tc>
        <w:tc>
          <w:tcPr>
            <w:tcW w:w="2295" w:type="dxa"/>
            <w:vMerge w:val="restart"/>
            <w:tcBorders>
              <w:top w:val="nil"/>
              <w:left w:val="nil"/>
              <w:bottom w:val="single" w:sz="4" w:space="0" w:color="000000"/>
              <w:right w:val="nil"/>
            </w:tcBorders>
            <w:shd w:val="clear" w:color="000000" w:fill="EBF1DE"/>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Explore the feasibility of new learning opportunities</w:t>
            </w:r>
          </w:p>
        </w:tc>
        <w:tc>
          <w:tcPr>
            <w:tcW w:w="1967" w:type="dxa"/>
            <w:tcBorders>
              <w:top w:val="nil"/>
              <w:left w:val="nil"/>
              <w:bottom w:val="single" w:sz="4" w:space="0" w:color="auto"/>
              <w:right w:val="nil"/>
            </w:tcBorders>
            <w:shd w:val="clear" w:color="000000" w:fill="EBF1DE"/>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Regional PH conference</w:t>
            </w:r>
          </w:p>
        </w:tc>
        <w:tc>
          <w:tcPr>
            <w:tcW w:w="1852" w:type="dxa"/>
            <w:tcBorders>
              <w:top w:val="nil"/>
              <w:left w:val="nil"/>
              <w:bottom w:val="single" w:sz="4" w:space="0" w:color="auto"/>
              <w:right w:val="nil"/>
            </w:tcBorders>
            <w:shd w:val="clear" w:color="000000" w:fill="EBF1DE"/>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TBD</w:t>
            </w:r>
          </w:p>
        </w:tc>
        <w:tc>
          <w:tcPr>
            <w:tcW w:w="1521" w:type="dxa"/>
            <w:tcBorders>
              <w:top w:val="nil"/>
              <w:left w:val="nil"/>
              <w:bottom w:val="single" w:sz="4" w:space="0" w:color="auto"/>
              <w:right w:val="nil"/>
            </w:tcBorders>
            <w:shd w:val="clear" w:color="000000" w:fill="EBF1DE"/>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TBD</w:t>
            </w:r>
          </w:p>
        </w:tc>
        <w:tc>
          <w:tcPr>
            <w:tcW w:w="495" w:type="dxa"/>
            <w:tcBorders>
              <w:top w:val="nil"/>
              <w:left w:val="nil"/>
              <w:bottom w:val="single" w:sz="4" w:space="0" w:color="auto"/>
              <w:right w:val="nil"/>
            </w:tcBorders>
            <w:shd w:val="clear" w:color="000000" w:fill="FFFF00"/>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495" w:type="dxa"/>
            <w:tcBorders>
              <w:top w:val="nil"/>
              <w:left w:val="nil"/>
              <w:bottom w:val="single" w:sz="4"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495" w:type="dxa"/>
            <w:tcBorders>
              <w:top w:val="nil"/>
              <w:left w:val="nil"/>
              <w:bottom w:val="single" w:sz="4"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236" w:type="dxa"/>
            <w:tcBorders>
              <w:top w:val="nil"/>
              <w:left w:val="nil"/>
              <w:bottom w:val="single" w:sz="4"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1889" w:type="dxa"/>
            <w:tcBorders>
              <w:top w:val="nil"/>
              <w:left w:val="nil"/>
              <w:bottom w:val="single" w:sz="4" w:space="0" w:color="auto"/>
              <w:right w:val="nil"/>
            </w:tcBorders>
            <w:shd w:val="clear" w:color="auto" w:fill="auto"/>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Developing the role of Public Health Consultant will be the initial priority.</w:t>
            </w:r>
          </w:p>
        </w:tc>
      </w:tr>
      <w:tr w:rsidR="0073203A" w:rsidTr="0073203A">
        <w:trPr>
          <w:trHeight w:val="300"/>
          <w:jc w:val="center"/>
        </w:trPr>
        <w:tc>
          <w:tcPr>
            <w:tcW w:w="662" w:type="dxa"/>
            <w:vMerge/>
            <w:tcBorders>
              <w:top w:val="nil"/>
              <w:left w:val="nil"/>
              <w:bottom w:val="single" w:sz="8" w:space="0" w:color="000000"/>
              <w:right w:val="nil"/>
            </w:tcBorders>
            <w:vAlign w:val="center"/>
            <w:hideMark/>
          </w:tcPr>
          <w:p w:rsidR="00344C2A" w:rsidRDefault="00344C2A">
            <w:pPr>
              <w:rPr>
                <w:rFonts w:ascii="Calibri" w:hAnsi="Calibri" w:cs="Calibri"/>
                <w:b/>
                <w:bCs/>
                <w:color w:val="000000"/>
                <w:sz w:val="36"/>
                <w:szCs w:val="36"/>
              </w:rPr>
            </w:pPr>
          </w:p>
        </w:tc>
        <w:tc>
          <w:tcPr>
            <w:tcW w:w="2295" w:type="dxa"/>
            <w:vMerge/>
            <w:tcBorders>
              <w:top w:val="nil"/>
              <w:left w:val="nil"/>
              <w:bottom w:val="single" w:sz="4" w:space="0" w:color="000000"/>
              <w:right w:val="nil"/>
            </w:tcBorders>
            <w:vAlign w:val="center"/>
            <w:hideMark/>
          </w:tcPr>
          <w:p w:rsidR="00344C2A" w:rsidRPr="0073203A" w:rsidRDefault="00344C2A">
            <w:pPr>
              <w:rPr>
                <w:rFonts w:asciiTheme="minorHAnsi" w:hAnsiTheme="minorHAnsi" w:cstheme="minorHAnsi"/>
                <w:color w:val="000000"/>
                <w:sz w:val="20"/>
                <w:szCs w:val="20"/>
              </w:rPr>
            </w:pPr>
          </w:p>
        </w:tc>
        <w:tc>
          <w:tcPr>
            <w:tcW w:w="1967" w:type="dxa"/>
            <w:tcBorders>
              <w:top w:val="nil"/>
              <w:left w:val="nil"/>
              <w:bottom w:val="single" w:sz="4" w:space="0" w:color="auto"/>
              <w:right w:val="nil"/>
            </w:tcBorders>
            <w:shd w:val="clear" w:color="000000" w:fill="EBF1DE"/>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Paediatric Conference</w:t>
            </w:r>
          </w:p>
        </w:tc>
        <w:tc>
          <w:tcPr>
            <w:tcW w:w="1852" w:type="dxa"/>
            <w:tcBorders>
              <w:top w:val="nil"/>
              <w:left w:val="nil"/>
              <w:bottom w:val="single" w:sz="4" w:space="0" w:color="auto"/>
              <w:right w:val="nil"/>
            </w:tcBorders>
            <w:shd w:val="clear" w:color="000000" w:fill="EBF1DE"/>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TBD</w:t>
            </w:r>
          </w:p>
        </w:tc>
        <w:tc>
          <w:tcPr>
            <w:tcW w:w="1521" w:type="dxa"/>
            <w:tcBorders>
              <w:top w:val="nil"/>
              <w:left w:val="nil"/>
              <w:bottom w:val="single" w:sz="4" w:space="0" w:color="auto"/>
              <w:right w:val="nil"/>
            </w:tcBorders>
            <w:shd w:val="clear" w:color="000000" w:fill="EBF1DE"/>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Doug Jowett</w:t>
            </w:r>
          </w:p>
        </w:tc>
        <w:tc>
          <w:tcPr>
            <w:tcW w:w="495" w:type="dxa"/>
            <w:tcBorders>
              <w:top w:val="nil"/>
              <w:left w:val="nil"/>
              <w:bottom w:val="single" w:sz="4" w:space="0" w:color="auto"/>
              <w:right w:val="nil"/>
            </w:tcBorders>
            <w:shd w:val="clear" w:color="000000" w:fill="00B050"/>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495" w:type="dxa"/>
            <w:tcBorders>
              <w:top w:val="nil"/>
              <w:left w:val="nil"/>
              <w:bottom w:val="single" w:sz="4"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495" w:type="dxa"/>
            <w:tcBorders>
              <w:top w:val="nil"/>
              <w:left w:val="nil"/>
              <w:bottom w:val="single" w:sz="4"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236" w:type="dxa"/>
            <w:tcBorders>
              <w:top w:val="nil"/>
              <w:left w:val="nil"/>
              <w:bottom w:val="single" w:sz="4"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1889" w:type="dxa"/>
            <w:tcBorders>
              <w:top w:val="nil"/>
              <w:left w:val="nil"/>
              <w:bottom w:val="single" w:sz="4" w:space="0" w:color="auto"/>
              <w:right w:val="nil"/>
            </w:tcBorders>
            <w:shd w:val="clear" w:color="auto" w:fill="auto"/>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r>
      <w:tr w:rsidR="0073203A" w:rsidTr="0073203A">
        <w:trPr>
          <w:trHeight w:val="600"/>
          <w:jc w:val="center"/>
        </w:trPr>
        <w:tc>
          <w:tcPr>
            <w:tcW w:w="662" w:type="dxa"/>
            <w:vMerge/>
            <w:tcBorders>
              <w:top w:val="nil"/>
              <w:left w:val="nil"/>
              <w:bottom w:val="single" w:sz="8" w:space="0" w:color="000000"/>
              <w:right w:val="nil"/>
            </w:tcBorders>
            <w:vAlign w:val="center"/>
            <w:hideMark/>
          </w:tcPr>
          <w:p w:rsidR="00344C2A" w:rsidRDefault="00344C2A">
            <w:pPr>
              <w:rPr>
                <w:rFonts w:ascii="Calibri" w:hAnsi="Calibri" w:cs="Calibri"/>
                <w:b/>
                <w:bCs/>
                <w:color w:val="000000"/>
                <w:sz w:val="36"/>
                <w:szCs w:val="36"/>
              </w:rPr>
            </w:pPr>
          </w:p>
        </w:tc>
        <w:tc>
          <w:tcPr>
            <w:tcW w:w="2295" w:type="dxa"/>
            <w:vMerge/>
            <w:tcBorders>
              <w:top w:val="nil"/>
              <w:left w:val="nil"/>
              <w:bottom w:val="single" w:sz="4" w:space="0" w:color="000000"/>
              <w:right w:val="nil"/>
            </w:tcBorders>
            <w:vAlign w:val="center"/>
            <w:hideMark/>
          </w:tcPr>
          <w:p w:rsidR="00344C2A" w:rsidRPr="0073203A" w:rsidRDefault="00344C2A">
            <w:pPr>
              <w:rPr>
                <w:rFonts w:asciiTheme="minorHAnsi" w:hAnsiTheme="minorHAnsi" w:cstheme="minorHAnsi"/>
                <w:color w:val="000000"/>
                <w:sz w:val="20"/>
                <w:szCs w:val="20"/>
              </w:rPr>
            </w:pPr>
          </w:p>
        </w:tc>
        <w:tc>
          <w:tcPr>
            <w:tcW w:w="1967" w:type="dxa"/>
            <w:tcBorders>
              <w:top w:val="nil"/>
              <w:left w:val="nil"/>
              <w:bottom w:val="single" w:sz="4" w:space="0" w:color="auto"/>
              <w:right w:val="nil"/>
            </w:tcBorders>
            <w:shd w:val="clear" w:color="000000" w:fill="EBF1DE"/>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Team-based simulation and training</w:t>
            </w:r>
          </w:p>
        </w:tc>
        <w:tc>
          <w:tcPr>
            <w:tcW w:w="1852" w:type="dxa"/>
            <w:tcBorders>
              <w:top w:val="nil"/>
              <w:left w:val="nil"/>
              <w:bottom w:val="single" w:sz="4" w:space="0" w:color="auto"/>
              <w:right w:val="nil"/>
            </w:tcBorders>
            <w:shd w:val="clear" w:color="000000" w:fill="EBF1DE"/>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TBD</w:t>
            </w:r>
          </w:p>
        </w:tc>
        <w:tc>
          <w:tcPr>
            <w:tcW w:w="1521" w:type="dxa"/>
            <w:tcBorders>
              <w:top w:val="nil"/>
              <w:left w:val="nil"/>
              <w:bottom w:val="single" w:sz="4" w:space="0" w:color="auto"/>
              <w:right w:val="nil"/>
            </w:tcBorders>
            <w:shd w:val="clear" w:color="000000" w:fill="EBF1DE"/>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Karen Laidlaw, Felix Harmos, Doug Jowett</w:t>
            </w:r>
          </w:p>
        </w:tc>
        <w:tc>
          <w:tcPr>
            <w:tcW w:w="495" w:type="dxa"/>
            <w:tcBorders>
              <w:top w:val="nil"/>
              <w:left w:val="nil"/>
              <w:bottom w:val="single" w:sz="4" w:space="0" w:color="auto"/>
              <w:right w:val="nil"/>
            </w:tcBorders>
            <w:shd w:val="clear" w:color="000000" w:fill="00B050"/>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495" w:type="dxa"/>
            <w:tcBorders>
              <w:top w:val="nil"/>
              <w:left w:val="nil"/>
              <w:bottom w:val="single" w:sz="4"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495" w:type="dxa"/>
            <w:tcBorders>
              <w:top w:val="nil"/>
              <w:left w:val="nil"/>
              <w:bottom w:val="single" w:sz="4"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236" w:type="dxa"/>
            <w:tcBorders>
              <w:top w:val="nil"/>
              <w:left w:val="nil"/>
              <w:bottom w:val="single" w:sz="4"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1889" w:type="dxa"/>
            <w:tcBorders>
              <w:top w:val="nil"/>
              <w:left w:val="nil"/>
              <w:bottom w:val="single" w:sz="4" w:space="0" w:color="auto"/>
              <w:right w:val="nil"/>
            </w:tcBorders>
            <w:shd w:val="clear" w:color="auto" w:fill="auto"/>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r>
      <w:tr w:rsidR="00344C2A" w:rsidTr="0073203A">
        <w:trPr>
          <w:trHeight w:val="1200"/>
          <w:jc w:val="center"/>
        </w:trPr>
        <w:tc>
          <w:tcPr>
            <w:tcW w:w="662" w:type="dxa"/>
            <w:vMerge/>
            <w:tcBorders>
              <w:top w:val="nil"/>
              <w:left w:val="nil"/>
              <w:bottom w:val="single" w:sz="8" w:space="0" w:color="000000"/>
              <w:right w:val="nil"/>
            </w:tcBorders>
            <w:vAlign w:val="center"/>
            <w:hideMark/>
          </w:tcPr>
          <w:p w:rsidR="00344C2A" w:rsidRDefault="00344C2A">
            <w:pPr>
              <w:rPr>
                <w:rFonts w:ascii="Calibri" w:hAnsi="Calibri" w:cs="Calibri"/>
                <w:b/>
                <w:bCs/>
                <w:color w:val="000000"/>
                <w:sz w:val="36"/>
                <w:szCs w:val="36"/>
              </w:rPr>
            </w:pPr>
          </w:p>
        </w:tc>
        <w:tc>
          <w:tcPr>
            <w:tcW w:w="2295" w:type="dxa"/>
            <w:tcBorders>
              <w:top w:val="nil"/>
              <w:left w:val="nil"/>
              <w:bottom w:val="single" w:sz="4" w:space="0" w:color="auto"/>
              <w:right w:val="nil"/>
            </w:tcBorders>
            <w:shd w:val="clear" w:color="000000" w:fill="DAEEF3"/>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Begin a coordinated effort to appropriately address the needs of the end of life paediatric population</w:t>
            </w:r>
          </w:p>
        </w:tc>
        <w:tc>
          <w:tcPr>
            <w:tcW w:w="1967" w:type="dxa"/>
            <w:tcBorders>
              <w:top w:val="nil"/>
              <w:left w:val="nil"/>
              <w:bottom w:val="single" w:sz="4" w:space="0" w:color="auto"/>
              <w:right w:val="nil"/>
            </w:tcBorders>
            <w:shd w:val="clear" w:color="000000" w:fill="DAEEF3"/>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Convene Expert Panel to conduct a needs assessment and provide recommendations</w:t>
            </w:r>
          </w:p>
        </w:tc>
        <w:tc>
          <w:tcPr>
            <w:tcW w:w="1852" w:type="dxa"/>
            <w:tcBorders>
              <w:top w:val="nil"/>
              <w:left w:val="nil"/>
              <w:bottom w:val="single" w:sz="4" w:space="0" w:color="auto"/>
              <w:right w:val="nil"/>
            </w:tcBorders>
            <w:shd w:val="clear" w:color="000000" w:fill="DAEEF3"/>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Panel recommendations by early 2016</w:t>
            </w:r>
          </w:p>
        </w:tc>
        <w:tc>
          <w:tcPr>
            <w:tcW w:w="1521" w:type="dxa"/>
            <w:tcBorders>
              <w:top w:val="nil"/>
              <w:left w:val="nil"/>
              <w:bottom w:val="single" w:sz="4" w:space="0" w:color="auto"/>
              <w:right w:val="nil"/>
            </w:tcBorders>
            <w:shd w:val="clear" w:color="000000" w:fill="DAEEF3"/>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Anita Cole (SW CCAC), Felix Harmos</w:t>
            </w:r>
          </w:p>
        </w:tc>
        <w:tc>
          <w:tcPr>
            <w:tcW w:w="495" w:type="dxa"/>
            <w:tcBorders>
              <w:top w:val="nil"/>
              <w:left w:val="nil"/>
              <w:bottom w:val="single" w:sz="4" w:space="0" w:color="auto"/>
              <w:right w:val="nil"/>
            </w:tcBorders>
            <w:shd w:val="clear" w:color="000000" w:fill="00B050"/>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495" w:type="dxa"/>
            <w:tcBorders>
              <w:top w:val="nil"/>
              <w:left w:val="nil"/>
              <w:bottom w:val="single" w:sz="4"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495" w:type="dxa"/>
            <w:tcBorders>
              <w:top w:val="nil"/>
              <w:left w:val="nil"/>
              <w:bottom w:val="single" w:sz="4"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236" w:type="dxa"/>
            <w:tcBorders>
              <w:top w:val="nil"/>
              <w:left w:val="nil"/>
              <w:bottom w:val="single" w:sz="4"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1889" w:type="dxa"/>
            <w:tcBorders>
              <w:top w:val="nil"/>
              <w:left w:val="nil"/>
              <w:bottom w:val="single" w:sz="4" w:space="0" w:color="auto"/>
              <w:right w:val="nil"/>
            </w:tcBorders>
            <w:shd w:val="clear" w:color="auto" w:fill="auto"/>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r>
      <w:tr w:rsidR="00344C2A" w:rsidTr="0073203A">
        <w:trPr>
          <w:trHeight w:val="1800"/>
          <w:jc w:val="center"/>
        </w:trPr>
        <w:tc>
          <w:tcPr>
            <w:tcW w:w="662" w:type="dxa"/>
            <w:vMerge/>
            <w:tcBorders>
              <w:top w:val="nil"/>
              <w:left w:val="nil"/>
              <w:bottom w:val="single" w:sz="8" w:space="0" w:color="000000"/>
              <w:right w:val="nil"/>
            </w:tcBorders>
            <w:vAlign w:val="center"/>
            <w:hideMark/>
          </w:tcPr>
          <w:p w:rsidR="00344C2A" w:rsidRDefault="00344C2A">
            <w:pPr>
              <w:rPr>
                <w:rFonts w:ascii="Calibri" w:hAnsi="Calibri" w:cs="Calibri"/>
                <w:b/>
                <w:bCs/>
                <w:color w:val="000000"/>
                <w:sz w:val="36"/>
                <w:szCs w:val="36"/>
              </w:rPr>
            </w:pPr>
          </w:p>
        </w:tc>
        <w:tc>
          <w:tcPr>
            <w:tcW w:w="2295" w:type="dxa"/>
            <w:tcBorders>
              <w:top w:val="nil"/>
              <w:left w:val="nil"/>
              <w:bottom w:val="single" w:sz="4" w:space="0" w:color="auto"/>
              <w:right w:val="nil"/>
            </w:tcBorders>
            <w:shd w:val="clear" w:color="000000" w:fill="EBF1DE"/>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Advocate for the provision of culturally competent services</w:t>
            </w:r>
          </w:p>
        </w:tc>
        <w:tc>
          <w:tcPr>
            <w:tcW w:w="1967" w:type="dxa"/>
            <w:tcBorders>
              <w:top w:val="nil"/>
              <w:left w:val="nil"/>
              <w:bottom w:val="single" w:sz="4" w:space="0" w:color="auto"/>
              <w:right w:val="nil"/>
            </w:tcBorders>
            <w:shd w:val="clear" w:color="000000" w:fill="EBF1DE"/>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xml:space="preserve">Coordinate with the Social Determinants of Health nurses in PHUs and other HCPs to enhance our understanding of population diversity and needs. </w:t>
            </w:r>
          </w:p>
        </w:tc>
        <w:tc>
          <w:tcPr>
            <w:tcW w:w="1852" w:type="dxa"/>
            <w:tcBorders>
              <w:top w:val="nil"/>
              <w:left w:val="nil"/>
              <w:bottom w:val="single" w:sz="4" w:space="0" w:color="auto"/>
              <w:right w:val="nil"/>
            </w:tcBorders>
            <w:shd w:val="clear" w:color="000000" w:fill="EBF1DE"/>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Educational materials wil reflect cultural diversity where appropriate by 2017</w:t>
            </w:r>
          </w:p>
        </w:tc>
        <w:tc>
          <w:tcPr>
            <w:tcW w:w="1521" w:type="dxa"/>
            <w:tcBorders>
              <w:top w:val="nil"/>
              <w:left w:val="nil"/>
              <w:bottom w:val="single" w:sz="4" w:space="0" w:color="auto"/>
              <w:right w:val="nil"/>
            </w:tcBorders>
            <w:shd w:val="clear" w:color="000000" w:fill="EBF1DE"/>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PHU Lead (and Dr. Pervez Faruqi?)</w:t>
            </w:r>
          </w:p>
        </w:tc>
        <w:tc>
          <w:tcPr>
            <w:tcW w:w="495" w:type="dxa"/>
            <w:tcBorders>
              <w:top w:val="nil"/>
              <w:left w:val="nil"/>
              <w:bottom w:val="single" w:sz="4" w:space="0" w:color="auto"/>
              <w:right w:val="nil"/>
            </w:tcBorders>
            <w:shd w:val="clear" w:color="000000" w:fill="00B050"/>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495" w:type="dxa"/>
            <w:tcBorders>
              <w:top w:val="nil"/>
              <w:left w:val="nil"/>
              <w:bottom w:val="single" w:sz="4"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495" w:type="dxa"/>
            <w:tcBorders>
              <w:top w:val="nil"/>
              <w:left w:val="nil"/>
              <w:bottom w:val="single" w:sz="4"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236" w:type="dxa"/>
            <w:tcBorders>
              <w:top w:val="nil"/>
              <w:left w:val="nil"/>
              <w:bottom w:val="single" w:sz="4"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1889" w:type="dxa"/>
            <w:tcBorders>
              <w:top w:val="nil"/>
              <w:left w:val="nil"/>
              <w:bottom w:val="single" w:sz="4" w:space="0" w:color="auto"/>
              <w:right w:val="nil"/>
            </w:tcBorders>
            <w:shd w:val="clear" w:color="auto" w:fill="auto"/>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r>
      <w:tr w:rsidR="00344C2A" w:rsidTr="0073203A">
        <w:trPr>
          <w:trHeight w:val="1110"/>
          <w:jc w:val="center"/>
        </w:trPr>
        <w:tc>
          <w:tcPr>
            <w:tcW w:w="662" w:type="dxa"/>
            <w:vMerge/>
            <w:tcBorders>
              <w:top w:val="nil"/>
              <w:left w:val="nil"/>
              <w:bottom w:val="single" w:sz="8" w:space="0" w:color="000000"/>
              <w:right w:val="nil"/>
            </w:tcBorders>
            <w:vAlign w:val="center"/>
            <w:hideMark/>
          </w:tcPr>
          <w:p w:rsidR="00344C2A" w:rsidRDefault="00344C2A">
            <w:pPr>
              <w:rPr>
                <w:rFonts w:ascii="Calibri" w:hAnsi="Calibri" w:cs="Calibri"/>
                <w:b/>
                <w:bCs/>
                <w:color w:val="000000"/>
                <w:sz w:val="36"/>
                <w:szCs w:val="36"/>
              </w:rPr>
            </w:pPr>
          </w:p>
        </w:tc>
        <w:tc>
          <w:tcPr>
            <w:tcW w:w="2295" w:type="dxa"/>
            <w:tcBorders>
              <w:top w:val="nil"/>
              <w:left w:val="nil"/>
              <w:bottom w:val="single" w:sz="8" w:space="0" w:color="auto"/>
              <w:right w:val="nil"/>
            </w:tcBorders>
            <w:shd w:val="clear" w:color="000000" w:fill="DAEEF3"/>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Create a sustainable MCNYN scholarship fund to support Nursing / Allied Health continuing education and raise the profile of the Network</w:t>
            </w:r>
          </w:p>
        </w:tc>
        <w:tc>
          <w:tcPr>
            <w:tcW w:w="1967" w:type="dxa"/>
            <w:tcBorders>
              <w:top w:val="nil"/>
              <w:left w:val="nil"/>
              <w:bottom w:val="single" w:sz="8" w:space="0" w:color="auto"/>
              <w:right w:val="nil"/>
            </w:tcBorders>
            <w:shd w:val="clear" w:color="000000" w:fill="DAEEF3"/>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Develop scholarship framework and implement</w:t>
            </w:r>
          </w:p>
        </w:tc>
        <w:tc>
          <w:tcPr>
            <w:tcW w:w="1852" w:type="dxa"/>
            <w:tcBorders>
              <w:top w:val="nil"/>
              <w:left w:val="nil"/>
              <w:bottom w:val="single" w:sz="8" w:space="0" w:color="auto"/>
              <w:right w:val="nil"/>
            </w:tcBorders>
            <w:shd w:val="clear" w:color="000000" w:fill="DAEEF3"/>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Make public by end of 2015</w:t>
            </w:r>
          </w:p>
        </w:tc>
        <w:tc>
          <w:tcPr>
            <w:tcW w:w="1521" w:type="dxa"/>
            <w:tcBorders>
              <w:top w:val="nil"/>
              <w:left w:val="nil"/>
              <w:bottom w:val="single" w:sz="8" w:space="0" w:color="auto"/>
              <w:right w:val="nil"/>
            </w:tcBorders>
            <w:shd w:val="clear" w:color="000000" w:fill="DAEEF3"/>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Felix Harmos</w:t>
            </w:r>
          </w:p>
        </w:tc>
        <w:tc>
          <w:tcPr>
            <w:tcW w:w="495" w:type="dxa"/>
            <w:tcBorders>
              <w:top w:val="nil"/>
              <w:left w:val="nil"/>
              <w:bottom w:val="single" w:sz="8" w:space="0" w:color="auto"/>
              <w:right w:val="nil"/>
            </w:tcBorders>
            <w:shd w:val="clear" w:color="000000" w:fill="FFFF00"/>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495" w:type="dxa"/>
            <w:tcBorders>
              <w:top w:val="nil"/>
              <w:left w:val="nil"/>
              <w:bottom w:val="single" w:sz="8"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495" w:type="dxa"/>
            <w:tcBorders>
              <w:top w:val="nil"/>
              <w:left w:val="nil"/>
              <w:bottom w:val="single" w:sz="8"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236" w:type="dxa"/>
            <w:tcBorders>
              <w:top w:val="nil"/>
              <w:left w:val="nil"/>
              <w:bottom w:val="single" w:sz="8" w:space="0" w:color="auto"/>
              <w:right w:val="nil"/>
            </w:tcBorders>
            <w:shd w:val="clear" w:color="auto" w:fill="auto"/>
            <w:noWrap/>
            <w:vAlign w:val="bottom"/>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 </w:t>
            </w:r>
          </w:p>
        </w:tc>
        <w:tc>
          <w:tcPr>
            <w:tcW w:w="1889" w:type="dxa"/>
            <w:tcBorders>
              <w:top w:val="nil"/>
              <w:left w:val="nil"/>
              <w:bottom w:val="single" w:sz="8" w:space="0" w:color="auto"/>
              <w:right w:val="nil"/>
            </w:tcBorders>
            <w:shd w:val="clear" w:color="auto" w:fill="auto"/>
            <w:hideMark/>
          </w:tcPr>
          <w:p w:rsidR="00344C2A" w:rsidRPr="0073203A" w:rsidRDefault="00344C2A">
            <w:pPr>
              <w:rPr>
                <w:rFonts w:asciiTheme="minorHAnsi" w:hAnsiTheme="minorHAnsi" w:cstheme="minorHAnsi"/>
                <w:color w:val="000000"/>
                <w:sz w:val="20"/>
                <w:szCs w:val="20"/>
              </w:rPr>
            </w:pPr>
            <w:r w:rsidRPr="0073203A">
              <w:rPr>
                <w:rFonts w:asciiTheme="minorHAnsi" w:hAnsiTheme="minorHAnsi" w:cstheme="minorHAnsi"/>
                <w:color w:val="000000"/>
                <w:sz w:val="20"/>
                <w:szCs w:val="20"/>
              </w:rPr>
              <w:t>Will need to re-prioritize.</w:t>
            </w:r>
          </w:p>
        </w:tc>
      </w:tr>
    </w:tbl>
    <w:p w:rsidR="00E724B3" w:rsidRDefault="003F3397" w:rsidP="003F3397">
      <w:pPr>
        <w:pStyle w:val="TOCHeading"/>
        <w:jc w:val="center"/>
        <w:rPr>
          <w:rStyle w:val="IntenseEmphasis"/>
          <w:sz w:val="24"/>
          <w:szCs w:val="24"/>
        </w:rPr>
      </w:pPr>
      <w:r w:rsidRPr="003F3397">
        <w:rPr>
          <w:rStyle w:val="IntenseEmphasis"/>
          <w:sz w:val="24"/>
          <w:szCs w:val="24"/>
        </w:rPr>
        <w:t>Sincere thanks for your support and for your generous contributions to advancing maternal, newborn, child and youth care across our region and beyond!</w:t>
      </w:r>
    </w:p>
    <w:p w:rsidR="00E724B3" w:rsidRPr="006B3567" w:rsidRDefault="003F3397" w:rsidP="003026CF">
      <w:pPr>
        <w:pStyle w:val="ListParagraph"/>
        <w:numPr>
          <w:ilvl w:val="2"/>
          <w:numId w:val="16"/>
        </w:numPr>
        <w:jc w:val="right"/>
        <w:rPr>
          <w:rStyle w:val="IntenseEmphasis"/>
        </w:rPr>
      </w:pPr>
      <w:r>
        <w:rPr>
          <w:lang w:eastAsia="ja-JP"/>
        </w:rPr>
        <w:t>Felix Harmos</w:t>
      </w:r>
    </w:p>
    <w:sectPr w:rsidR="00E724B3" w:rsidRPr="006B3567" w:rsidSect="004B69BB">
      <w:footerReference w:type="default" r:id="rId10"/>
      <w:pgSz w:w="12240" w:h="15840"/>
      <w:pgMar w:top="1440" w:right="1440" w:bottom="1440" w:left="1440" w:header="720" w:footer="720" w:gutter="0"/>
      <w:pgNumType w:fmt="numberInDash"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CF0" w:rsidRDefault="006C3CF0" w:rsidP="008D5EAB">
      <w:r>
        <w:separator/>
      </w:r>
    </w:p>
    <w:p w:rsidR="006C3CF0" w:rsidRDefault="006C3CF0"/>
  </w:endnote>
  <w:endnote w:type="continuationSeparator" w:id="0">
    <w:p w:rsidR="006C3CF0" w:rsidRDefault="006C3CF0" w:rsidP="008D5EAB">
      <w:r>
        <w:continuationSeparator/>
      </w:r>
    </w:p>
    <w:p w:rsidR="006C3CF0" w:rsidRDefault="006C3C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D76" w:rsidRPr="003F16AE" w:rsidRDefault="00415D76" w:rsidP="009B5803">
    <w:pPr>
      <w:pStyle w:val="Footer"/>
      <w:rPr>
        <w:rStyle w:val="SubtleReference"/>
      </w:rPr>
    </w:pPr>
  </w:p>
  <w:p w:rsidR="00415D76" w:rsidRPr="003F16AE" w:rsidRDefault="00415D76" w:rsidP="009B5803">
    <w:pPr>
      <w:pStyle w:val="Footer"/>
      <w:rPr>
        <w:rStyle w:val="SubtleReference"/>
      </w:rPr>
    </w:pPr>
    <w:r w:rsidRPr="003F16AE">
      <w:rPr>
        <w:rStyle w:val="SubtleReference"/>
      </w:rPr>
      <w:t xml:space="preserve">MNCYN – QR1                                                                                                                                </w:t>
    </w:r>
    <w:r w:rsidRPr="003F16AE">
      <w:rPr>
        <w:rStyle w:val="SubtleReference"/>
      </w:rPr>
      <w:fldChar w:fldCharType="begin"/>
    </w:r>
    <w:r w:rsidRPr="003F16AE">
      <w:rPr>
        <w:rStyle w:val="SubtleReference"/>
      </w:rPr>
      <w:instrText xml:space="preserve"> PAGE </w:instrText>
    </w:r>
    <w:r w:rsidRPr="003F16AE">
      <w:rPr>
        <w:rStyle w:val="SubtleReference"/>
      </w:rPr>
      <w:fldChar w:fldCharType="separate"/>
    </w:r>
    <w:r w:rsidR="000B5955">
      <w:rPr>
        <w:rStyle w:val="SubtleReference"/>
        <w:noProof/>
      </w:rPr>
      <w:t>- 1 -</w:t>
    </w:r>
    <w:r w:rsidRPr="003F16AE">
      <w:rPr>
        <w:rStyle w:val="SubtleReference"/>
      </w:rPr>
      <w:fldChar w:fldCharType="end"/>
    </w:r>
    <w:r w:rsidRPr="003F16AE">
      <w:rPr>
        <w:rStyle w:val="SubtleReference"/>
      </w:rPr>
      <w:t xml:space="preserve">                         </w:t>
    </w:r>
  </w:p>
  <w:p w:rsidR="00415D76" w:rsidRDefault="00415D76" w:rsidP="003F16AE">
    <w:pPr>
      <w:pStyle w:val="Footer"/>
    </w:pPr>
    <w:r w:rsidRPr="003F16AE">
      <w:rPr>
        <w:rStyle w:val="SubtleReference"/>
      </w:rPr>
      <w:t>April 01 to March 30,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CF0" w:rsidRDefault="006C3CF0" w:rsidP="008D5EAB">
      <w:r>
        <w:separator/>
      </w:r>
    </w:p>
    <w:p w:rsidR="006C3CF0" w:rsidRDefault="006C3CF0"/>
  </w:footnote>
  <w:footnote w:type="continuationSeparator" w:id="0">
    <w:p w:rsidR="006C3CF0" w:rsidRDefault="006C3CF0" w:rsidP="008D5EAB">
      <w:r>
        <w:continuationSeparator/>
      </w:r>
    </w:p>
    <w:p w:rsidR="006C3CF0" w:rsidRDefault="006C3CF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47C42"/>
    <w:multiLevelType w:val="hybridMultilevel"/>
    <w:tmpl w:val="7DC0ABD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1A3204"/>
    <w:multiLevelType w:val="hybridMultilevel"/>
    <w:tmpl w:val="021ADA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845787D"/>
    <w:multiLevelType w:val="hybridMultilevel"/>
    <w:tmpl w:val="64CE8AE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F64B61"/>
    <w:multiLevelType w:val="hybridMultilevel"/>
    <w:tmpl w:val="6986C37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A5B08C6"/>
    <w:multiLevelType w:val="hybridMultilevel"/>
    <w:tmpl w:val="A27868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F380332"/>
    <w:multiLevelType w:val="hybridMultilevel"/>
    <w:tmpl w:val="0FB28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C038C234">
      <w:start w:val="7"/>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0F3080"/>
    <w:multiLevelType w:val="hybridMultilevel"/>
    <w:tmpl w:val="B024D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5B37AE"/>
    <w:multiLevelType w:val="hybridMultilevel"/>
    <w:tmpl w:val="0E66A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B96927"/>
    <w:multiLevelType w:val="hybridMultilevel"/>
    <w:tmpl w:val="8E8C2302"/>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C3368C"/>
    <w:multiLevelType w:val="hybridMultilevel"/>
    <w:tmpl w:val="8E4C8802"/>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284D4EFF"/>
    <w:multiLevelType w:val="hybridMultilevel"/>
    <w:tmpl w:val="7FB4AC32"/>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nsid w:val="2D485AF9"/>
    <w:multiLevelType w:val="hybridMultilevel"/>
    <w:tmpl w:val="547A2382"/>
    <w:lvl w:ilvl="0" w:tplc="04090003">
      <w:start w:val="1"/>
      <w:numFmt w:val="bullet"/>
      <w:lvlText w:val="o"/>
      <w:lvlJc w:val="left"/>
      <w:pPr>
        <w:ind w:left="360" w:hanging="360"/>
      </w:pPr>
      <w:rPr>
        <w:rFonts w:ascii="Courier New" w:hAnsi="Courier New" w:cs="Courier New" w:hint="default"/>
      </w:rPr>
    </w:lvl>
    <w:lvl w:ilvl="1" w:tplc="10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E4A7CFC"/>
    <w:multiLevelType w:val="hybridMultilevel"/>
    <w:tmpl w:val="275201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2EE36412"/>
    <w:multiLevelType w:val="hybridMultilevel"/>
    <w:tmpl w:val="8C9A722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38830BD"/>
    <w:multiLevelType w:val="hybridMultilevel"/>
    <w:tmpl w:val="DD66308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nsid w:val="346A07EB"/>
    <w:multiLevelType w:val="hybridMultilevel"/>
    <w:tmpl w:val="D16E0EB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nsid w:val="37A156AB"/>
    <w:multiLevelType w:val="hybridMultilevel"/>
    <w:tmpl w:val="DE2AB4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9B63758"/>
    <w:multiLevelType w:val="hybridMultilevel"/>
    <w:tmpl w:val="F970E96E"/>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3F247B2F"/>
    <w:multiLevelType w:val="hybridMultilevel"/>
    <w:tmpl w:val="2542B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9C67A5"/>
    <w:multiLevelType w:val="hybridMultilevel"/>
    <w:tmpl w:val="DCCC18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1244643"/>
    <w:multiLevelType w:val="hybridMultilevel"/>
    <w:tmpl w:val="9F8A1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3B30F3"/>
    <w:multiLevelType w:val="hybridMultilevel"/>
    <w:tmpl w:val="A2C4C2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3D6313B"/>
    <w:multiLevelType w:val="hybridMultilevel"/>
    <w:tmpl w:val="8E8C2302"/>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2C208C"/>
    <w:multiLevelType w:val="hybridMultilevel"/>
    <w:tmpl w:val="D8CED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ED480A"/>
    <w:multiLevelType w:val="hybridMultilevel"/>
    <w:tmpl w:val="440E2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B11EE1"/>
    <w:multiLevelType w:val="hybridMultilevel"/>
    <w:tmpl w:val="F5345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C45071"/>
    <w:multiLevelType w:val="hybridMultilevel"/>
    <w:tmpl w:val="0B7AC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91D1E0A"/>
    <w:multiLevelType w:val="hybridMultilevel"/>
    <w:tmpl w:val="64B4E288"/>
    <w:lvl w:ilvl="0" w:tplc="0A7CBA1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DFA2AD8"/>
    <w:multiLevelType w:val="hybridMultilevel"/>
    <w:tmpl w:val="D3282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50B418C"/>
    <w:multiLevelType w:val="hybridMultilevel"/>
    <w:tmpl w:val="99C0E6D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nsid w:val="5F31237D"/>
    <w:multiLevelType w:val="hybridMultilevel"/>
    <w:tmpl w:val="C75E1C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5665521"/>
    <w:multiLevelType w:val="hybridMultilevel"/>
    <w:tmpl w:val="4AB2F966"/>
    <w:lvl w:ilvl="0" w:tplc="10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679C285D"/>
    <w:multiLevelType w:val="hybridMultilevel"/>
    <w:tmpl w:val="9B56B60C"/>
    <w:lvl w:ilvl="0" w:tplc="10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733746B1"/>
    <w:multiLevelType w:val="hybridMultilevel"/>
    <w:tmpl w:val="8E8C2302"/>
    <w:lvl w:ilvl="0" w:tplc="0409000F">
      <w:start w:val="1"/>
      <w:numFmt w:val="decimal"/>
      <w:lvlText w:val="%1."/>
      <w:lvlJc w:val="left"/>
      <w:pPr>
        <w:ind w:left="1080" w:hanging="360"/>
      </w:pPr>
      <w:rPr>
        <w:rFonts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3611D50"/>
    <w:multiLevelType w:val="hybridMultilevel"/>
    <w:tmpl w:val="6B0ACC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4A701AA"/>
    <w:multiLevelType w:val="hybridMultilevel"/>
    <w:tmpl w:val="1C7E5D90"/>
    <w:lvl w:ilvl="0" w:tplc="04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6">
    <w:nsid w:val="74C02E94"/>
    <w:multiLevelType w:val="hybridMultilevel"/>
    <w:tmpl w:val="1ABCE2DC"/>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7">
    <w:nsid w:val="7E2E6FDD"/>
    <w:multiLevelType w:val="hybridMultilevel"/>
    <w:tmpl w:val="A5F2A71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25"/>
  </w:num>
  <w:num w:numId="3">
    <w:abstractNumId w:val="24"/>
  </w:num>
  <w:num w:numId="4">
    <w:abstractNumId w:val="4"/>
  </w:num>
  <w:num w:numId="5">
    <w:abstractNumId w:val="27"/>
  </w:num>
  <w:num w:numId="6">
    <w:abstractNumId w:val="32"/>
  </w:num>
  <w:num w:numId="7">
    <w:abstractNumId w:val="11"/>
  </w:num>
  <w:num w:numId="8">
    <w:abstractNumId w:val="16"/>
  </w:num>
  <w:num w:numId="9">
    <w:abstractNumId w:val="21"/>
  </w:num>
  <w:num w:numId="10">
    <w:abstractNumId w:val="19"/>
  </w:num>
  <w:num w:numId="11">
    <w:abstractNumId w:val="34"/>
  </w:num>
  <w:num w:numId="12">
    <w:abstractNumId w:val="17"/>
  </w:num>
  <w:num w:numId="13">
    <w:abstractNumId w:val="28"/>
  </w:num>
  <w:num w:numId="14">
    <w:abstractNumId w:val="1"/>
  </w:num>
  <w:num w:numId="15">
    <w:abstractNumId w:val="30"/>
  </w:num>
  <w:num w:numId="16">
    <w:abstractNumId w:val="5"/>
  </w:num>
  <w:num w:numId="17">
    <w:abstractNumId w:val="20"/>
  </w:num>
  <w:num w:numId="18">
    <w:abstractNumId w:val="0"/>
  </w:num>
  <w:num w:numId="19">
    <w:abstractNumId w:val="9"/>
  </w:num>
  <w:num w:numId="20">
    <w:abstractNumId w:val="26"/>
  </w:num>
  <w:num w:numId="21">
    <w:abstractNumId w:val="6"/>
  </w:num>
  <w:num w:numId="22">
    <w:abstractNumId w:val="37"/>
  </w:num>
  <w:num w:numId="23">
    <w:abstractNumId w:val="2"/>
  </w:num>
  <w:num w:numId="24">
    <w:abstractNumId w:val="3"/>
  </w:num>
  <w:num w:numId="25">
    <w:abstractNumId w:val="18"/>
  </w:num>
  <w:num w:numId="26">
    <w:abstractNumId w:val="13"/>
  </w:num>
  <w:num w:numId="27">
    <w:abstractNumId w:val="15"/>
  </w:num>
  <w:num w:numId="28">
    <w:abstractNumId w:val="14"/>
  </w:num>
  <w:num w:numId="29">
    <w:abstractNumId w:val="31"/>
  </w:num>
  <w:num w:numId="30">
    <w:abstractNumId w:val="35"/>
  </w:num>
  <w:num w:numId="31">
    <w:abstractNumId w:val="10"/>
  </w:num>
  <w:num w:numId="32">
    <w:abstractNumId w:val="8"/>
  </w:num>
  <w:num w:numId="33">
    <w:abstractNumId w:val="23"/>
  </w:num>
  <w:num w:numId="34">
    <w:abstractNumId w:val="12"/>
  </w:num>
  <w:num w:numId="35">
    <w:abstractNumId w:val="22"/>
  </w:num>
  <w:num w:numId="36">
    <w:abstractNumId w:val="33"/>
  </w:num>
  <w:num w:numId="37">
    <w:abstractNumId w:val="36"/>
  </w:num>
  <w:num w:numId="38">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41C"/>
    <w:rsid w:val="00000323"/>
    <w:rsid w:val="000011FF"/>
    <w:rsid w:val="00002EC2"/>
    <w:rsid w:val="00003385"/>
    <w:rsid w:val="000060F2"/>
    <w:rsid w:val="000116AC"/>
    <w:rsid w:val="0001374E"/>
    <w:rsid w:val="00014727"/>
    <w:rsid w:val="00015AA5"/>
    <w:rsid w:val="00015EB3"/>
    <w:rsid w:val="00015F40"/>
    <w:rsid w:val="0001632D"/>
    <w:rsid w:val="00016ACF"/>
    <w:rsid w:val="00017088"/>
    <w:rsid w:val="00017EBA"/>
    <w:rsid w:val="000223FF"/>
    <w:rsid w:val="00022A26"/>
    <w:rsid w:val="00022BF0"/>
    <w:rsid w:val="00031F22"/>
    <w:rsid w:val="00037723"/>
    <w:rsid w:val="00040D02"/>
    <w:rsid w:val="00042653"/>
    <w:rsid w:val="000431CD"/>
    <w:rsid w:val="000459A1"/>
    <w:rsid w:val="00046691"/>
    <w:rsid w:val="000473ED"/>
    <w:rsid w:val="0004763A"/>
    <w:rsid w:val="0005461B"/>
    <w:rsid w:val="000604CC"/>
    <w:rsid w:val="0006067D"/>
    <w:rsid w:val="00060F49"/>
    <w:rsid w:val="00067C58"/>
    <w:rsid w:val="0007058C"/>
    <w:rsid w:val="00080520"/>
    <w:rsid w:val="00080DB1"/>
    <w:rsid w:val="000863D1"/>
    <w:rsid w:val="00092F8F"/>
    <w:rsid w:val="000936C7"/>
    <w:rsid w:val="00094391"/>
    <w:rsid w:val="00095B41"/>
    <w:rsid w:val="00095F09"/>
    <w:rsid w:val="000979E6"/>
    <w:rsid w:val="000A16A5"/>
    <w:rsid w:val="000A2023"/>
    <w:rsid w:val="000A2B30"/>
    <w:rsid w:val="000A3517"/>
    <w:rsid w:val="000A472D"/>
    <w:rsid w:val="000A6C8A"/>
    <w:rsid w:val="000A72ED"/>
    <w:rsid w:val="000A78CF"/>
    <w:rsid w:val="000A7C6B"/>
    <w:rsid w:val="000B3001"/>
    <w:rsid w:val="000B3957"/>
    <w:rsid w:val="000B5955"/>
    <w:rsid w:val="000B6F5D"/>
    <w:rsid w:val="000C0D89"/>
    <w:rsid w:val="000C4A88"/>
    <w:rsid w:val="000C6837"/>
    <w:rsid w:val="000C74F3"/>
    <w:rsid w:val="000D065B"/>
    <w:rsid w:val="000D11AD"/>
    <w:rsid w:val="000D3C2F"/>
    <w:rsid w:val="000D6806"/>
    <w:rsid w:val="000D6C9D"/>
    <w:rsid w:val="000D7322"/>
    <w:rsid w:val="000D75FA"/>
    <w:rsid w:val="000D785C"/>
    <w:rsid w:val="000E5D2C"/>
    <w:rsid w:val="000E7708"/>
    <w:rsid w:val="000F0834"/>
    <w:rsid w:val="000F0F36"/>
    <w:rsid w:val="000F4DA1"/>
    <w:rsid w:val="000F5D66"/>
    <w:rsid w:val="001003A7"/>
    <w:rsid w:val="001077B3"/>
    <w:rsid w:val="00107970"/>
    <w:rsid w:val="00107D4B"/>
    <w:rsid w:val="00113A00"/>
    <w:rsid w:val="001157F1"/>
    <w:rsid w:val="00116CAE"/>
    <w:rsid w:val="00122E5C"/>
    <w:rsid w:val="00124C12"/>
    <w:rsid w:val="0012511C"/>
    <w:rsid w:val="001278D8"/>
    <w:rsid w:val="00131E68"/>
    <w:rsid w:val="001354AB"/>
    <w:rsid w:val="001359DE"/>
    <w:rsid w:val="00143E5F"/>
    <w:rsid w:val="001473BA"/>
    <w:rsid w:val="00147E74"/>
    <w:rsid w:val="001511A5"/>
    <w:rsid w:val="001516F4"/>
    <w:rsid w:val="001541AA"/>
    <w:rsid w:val="00155BC6"/>
    <w:rsid w:val="0016488E"/>
    <w:rsid w:val="00165D59"/>
    <w:rsid w:val="001701F8"/>
    <w:rsid w:val="00171F59"/>
    <w:rsid w:val="0017429C"/>
    <w:rsid w:val="00184408"/>
    <w:rsid w:val="00187250"/>
    <w:rsid w:val="001875FB"/>
    <w:rsid w:val="001910FE"/>
    <w:rsid w:val="00191CC2"/>
    <w:rsid w:val="001936B5"/>
    <w:rsid w:val="001A1749"/>
    <w:rsid w:val="001A34C9"/>
    <w:rsid w:val="001A3D36"/>
    <w:rsid w:val="001A4344"/>
    <w:rsid w:val="001A54BD"/>
    <w:rsid w:val="001B3384"/>
    <w:rsid w:val="001B53E2"/>
    <w:rsid w:val="001C20E3"/>
    <w:rsid w:val="001C43A8"/>
    <w:rsid w:val="001C7ED1"/>
    <w:rsid w:val="001D53CE"/>
    <w:rsid w:val="001D53F8"/>
    <w:rsid w:val="001D7656"/>
    <w:rsid w:val="001E3391"/>
    <w:rsid w:val="001E5EC4"/>
    <w:rsid w:val="001F2F01"/>
    <w:rsid w:val="001F4A65"/>
    <w:rsid w:val="001F53CE"/>
    <w:rsid w:val="002017D4"/>
    <w:rsid w:val="002028F0"/>
    <w:rsid w:val="00204430"/>
    <w:rsid w:val="00205476"/>
    <w:rsid w:val="00206230"/>
    <w:rsid w:val="00207FCA"/>
    <w:rsid w:val="00211F42"/>
    <w:rsid w:val="002129A6"/>
    <w:rsid w:val="00214D9B"/>
    <w:rsid w:val="00217C96"/>
    <w:rsid w:val="002238B5"/>
    <w:rsid w:val="00223F07"/>
    <w:rsid w:val="002249AA"/>
    <w:rsid w:val="002251A2"/>
    <w:rsid w:val="002251F3"/>
    <w:rsid w:val="002373BE"/>
    <w:rsid w:val="00240926"/>
    <w:rsid w:val="00241EB4"/>
    <w:rsid w:val="00246BCD"/>
    <w:rsid w:val="00247C14"/>
    <w:rsid w:val="002538F1"/>
    <w:rsid w:val="00255185"/>
    <w:rsid w:val="00257843"/>
    <w:rsid w:val="002615DF"/>
    <w:rsid w:val="0027157F"/>
    <w:rsid w:val="00275940"/>
    <w:rsid w:val="002821B4"/>
    <w:rsid w:val="0028479A"/>
    <w:rsid w:val="002865B6"/>
    <w:rsid w:val="00286AF9"/>
    <w:rsid w:val="002969F2"/>
    <w:rsid w:val="00296D13"/>
    <w:rsid w:val="002B0CA0"/>
    <w:rsid w:val="002B4C92"/>
    <w:rsid w:val="002B5263"/>
    <w:rsid w:val="002B591D"/>
    <w:rsid w:val="002B6253"/>
    <w:rsid w:val="002B62CB"/>
    <w:rsid w:val="002B7179"/>
    <w:rsid w:val="002C0330"/>
    <w:rsid w:val="002C77CE"/>
    <w:rsid w:val="002D1A66"/>
    <w:rsid w:val="002D1A7B"/>
    <w:rsid w:val="002D5074"/>
    <w:rsid w:val="002D5A7E"/>
    <w:rsid w:val="002D6814"/>
    <w:rsid w:val="002D688D"/>
    <w:rsid w:val="002E1C59"/>
    <w:rsid w:val="002E3C94"/>
    <w:rsid w:val="002E4802"/>
    <w:rsid w:val="002E6D7B"/>
    <w:rsid w:val="002F07C1"/>
    <w:rsid w:val="002F1575"/>
    <w:rsid w:val="002F3A60"/>
    <w:rsid w:val="00302992"/>
    <w:rsid w:val="00303819"/>
    <w:rsid w:val="003069E5"/>
    <w:rsid w:val="00310944"/>
    <w:rsid w:val="00311DBB"/>
    <w:rsid w:val="00315C5B"/>
    <w:rsid w:val="00316746"/>
    <w:rsid w:val="003222F7"/>
    <w:rsid w:val="00325B05"/>
    <w:rsid w:val="00325F0E"/>
    <w:rsid w:val="00327A5F"/>
    <w:rsid w:val="00333864"/>
    <w:rsid w:val="003358A8"/>
    <w:rsid w:val="00335C8A"/>
    <w:rsid w:val="0034363A"/>
    <w:rsid w:val="00344783"/>
    <w:rsid w:val="00344C2A"/>
    <w:rsid w:val="003456FD"/>
    <w:rsid w:val="00346600"/>
    <w:rsid w:val="003473A2"/>
    <w:rsid w:val="0035133A"/>
    <w:rsid w:val="0035788F"/>
    <w:rsid w:val="00365CB8"/>
    <w:rsid w:val="00375195"/>
    <w:rsid w:val="0038024F"/>
    <w:rsid w:val="00390A37"/>
    <w:rsid w:val="0039339E"/>
    <w:rsid w:val="003943E5"/>
    <w:rsid w:val="003948A7"/>
    <w:rsid w:val="003A3856"/>
    <w:rsid w:val="003A6CFE"/>
    <w:rsid w:val="003A79CC"/>
    <w:rsid w:val="003B2E15"/>
    <w:rsid w:val="003B42E7"/>
    <w:rsid w:val="003B682D"/>
    <w:rsid w:val="003B6CCD"/>
    <w:rsid w:val="003C0997"/>
    <w:rsid w:val="003C6A8D"/>
    <w:rsid w:val="003D17BF"/>
    <w:rsid w:val="003D1CEA"/>
    <w:rsid w:val="003D2F2B"/>
    <w:rsid w:val="003E053A"/>
    <w:rsid w:val="003E0C5B"/>
    <w:rsid w:val="003E107B"/>
    <w:rsid w:val="003E21DB"/>
    <w:rsid w:val="003F0FE9"/>
    <w:rsid w:val="003F16AE"/>
    <w:rsid w:val="003F3397"/>
    <w:rsid w:val="003F3459"/>
    <w:rsid w:val="003F4219"/>
    <w:rsid w:val="003F4283"/>
    <w:rsid w:val="00402A46"/>
    <w:rsid w:val="00403AE8"/>
    <w:rsid w:val="004046EC"/>
    <w:rsid w:val="00406812"/>
    <w:rsid w:val="00406DA3"/>
    <w:rsid w:val="00414BAC"/>
    <w:rsid w:val="00415D76"/>
    <w:rsid w:val="004203CB"/>
    <w:rsid w:val="0042262E"/>
    <w:rsid w:val="00423226"/>
    <w:rsid w:val="00431477"/>
    <w:rsid w:val="0043195D"/>
    <w:rsid w:val="0043272A"/>
    <w:rsid w:val="004374E6"/>
    <w:rsid w:val="00443054"/>
    <w:rsid w:val="0044764A"/>
    <w:rsid w:val="00450EA2"/>
    <w:rsid w:val="00454EA1"/>
    <w:rsid w:val="0045629A"/>
    <w:rsid w:val="00456321"/>
    <w:rsid w:val="0048286A"/>
    <w:rsid w:val="00482E50"/>
    <w:rsid w:val="00483E9B"/>
    <w:rsid w:val="00483F66"/>
    <w:rsid w:val="00484F6C"/>
    <w:rsid w:val="00485F7E"/>
    <w:rsid w:val="00487308"/>
    <w:rsid w:val="0048741B"/>
    <w:rsid w:val="00491751"/>
    <w:rsid w:val="004929B2"/>
    <w:rsid w:val="004A0097"/>
    <w:rsid w:val="004A1FE7"/>
    <w:rsid w:val="004A2E16"/>
    <w:rsid w:val="004A30B7"/>
    <w:rsid w:val="004A593C"/>
    <w:rsid w:val="004A5ED1"/>
    <w:rsid w:val="004B07AC"/>
    <w:rsid w:val="004B3318"/>
    <w:rsid w:val="004B3914"/>
    <w:rsid w:val="004B44E6"/>
    <w:rsid w:val="004B69BB"/>
    <w:rsid w:val="004B6C57"/>
    <w:rsid w:val="004C09DA"/>
    <w:rsid w:val="004D06B5"/>
    <w:rsid w:val="004D4D53"/>
    <w:rsid w:val="004E0781"/>
    <w:rsid w:val="004E17A3"/>
    <w:rsid w:val="004E2D2F"/>
    <w:rsid w:val="004E3567"/>
    <w:rsid w:val="004E4987"/>
    <w:rsid w:val="004E4FA5"/>
    <w:rsid w:val="004E6C5C"/>
    <w:rsid w:val="004F1F6D"/>
    <w:rsid w:val="004F40EA"/>
    <w:rsid w:val="004F7523"/>
    <w:rsid w:val="005045F3"/>
    <w:rsid w:val="005109B1"/>
    <w:rsid w:val="005114AF"/>
    <w:rsid w:val="00511864"/>
    <w:rsid w:val="00512865"/>
    <w:rsid w:val="00515A74"/>
    <w:rsid w:val="005262B9"/>
    <w:rsid w:val="005269AD"/>
    <w:rsid w:val="00527B79"/>
    <w:rsid w:val="00537077"/>
    <w:rsid w:val="00537808"/>
    <w:rsid w:val="00537A19"/>
    <w:rsid w:val="0054183E"/>
    <w:rsid w:val="0054475A"/>
    <w:rsid w:val="00545964"/>
    <w:rsid w:val="00553177"/>
    <w:rsid w:val="005571F6"/>
    <w:rsid w:val="005576FE"/>
    <w:rsid w:val="00560E1F"/>
    <w:rsid w:val="005651EF"/>
    <w:rsid w:val="0056765A"/>
    <w:rsid w:val="00575AC7"/>
    <w:rsid w:val="005925B4"/>
    <w:rsid w:val="005A10D6"/>
    <w:rsid w:val="005A1430"/>
    <w:rsid w:val="005A1921"/>
    <w:rsid w:val="005A4772"/>
    <w:rsid w:val="005A4E88"/>
    <w:rsid w:val="005B0939"/>
    <w:rsid w:val="005B2F6D"/>
    <w:rsid w:val="005C0592"/>
    <w:rsid w:val="005C2904"/>
    <w:rsid w:val="005C6F9F"/>
    <w:rsid w:val="005D19D7"/>
    <w:rsid w:val="005D405E"/>
    <w:rsid w:val="005E0DF9"/>
    <w:rsid w:val="005E5E74"/>
    <w:rsid w:val="005E6A1F"/>
    <w:rsid w:val="005F1067"/>
    <w:rsid w:val="005F28E3"/>
    <w:rsid w:val="005F5BA2"/>
    <w:rsid w:val="0060005B"/>
    <w:rsid w:val="006004E0"/>
    <w:rsid w:val="00600D74"/>
    <w:rsid w:val="00601517"/>
    <w:rsid w:val="0060301C"/>
    <w:rsid w:val="00603EB3"/>
    <w:rsid w:val="00605DBD"/>
    <w:rsid w:val="00607A58"/>
    <w:rsid w:val="00610219"/>
    <w:rsid w:val="006102AC"/>
    <w:rsid w:val="00616300"/>
    <w:rsid w:val="00620F22"/>
    <w:rsid w:val="00622D88"/>
    <w:rsid w:val="0062390E"/>
    <w:rsid w:val="0062560C"/>
    <w:rsid w:val="006260AD"/>
    <w:rsid w:val="00631EE9"/>
    <w:rsid w:val="00632BD0"/>
    <w:rsid w:val="006345D7"/>
    <w:rsid w:val="00642753"/>
    <w:rsid w:val="00644DCF"/>
    <w:rsid w:val="00645465"/>
    <w:rsid w:val="00647C8D"/>
    <w:rsid w:val="006542FC"/>
    <w:rsid w:val="0065442F"/>
    <w:rsid w:val="0066013E"/>
    <w:rsid w:val="00672F5A"/>
    <w:rsid w:val="006739BF"/>
    <w:rsid w:val="00681F63"/>
    <w:rsid w:val="00682514"/>
    <w:rsid w:val="006832EF"/>
    <w:rsid w:val="006842AB"/>
    <w:rsid w:val="0068473A"/>
    <w:rsid w:val="00684981"/>
    <w:rsid w:val="00684D45"/>
    <w:rsid w:val="00685F63"/>
    <w:rsid w:val="00687991"/>
    <w:rsid w:val="00687DD8"/>
    <w:rsid w:val="006A077B"/>
    <w:rsid w:val="006A0809"/>
    <w:rsid w:val="006A0CA5"/>
    <w:rsid w:val="006A4AAC"/>
    <w:rsid w:val="006B03D2"/>
    <w:rsid w:val="006B23B1"/>
    <w:rsid w:val="006B3567"/>
    <w:rsid w:val="006B389B"/>
    <w:rsid w:val="006B4E9D"/>
    <w:rsid w:val="006B7067"/>
    <w:rsid w:val="006C27EA"/>
    <w:rsid w:val="006C3CF0"/>
    <w:rsid w:val="006C403D"/>
    <w:rsid w:val="006C4754"/>
    <w:rsid w:val="006C5164"/>
    <w:rsid w:val="006C5946"/>
    <w:rsid w:val="006C78A8"/>
    <w:rsid w:val="006D3633"/>
    <w:rsid w:val="006D3D42"/>
    <w:rsid w:val="006D590F"/>
    <w:rsid w:val="006D7C90"/>
    <w:rsid w:val="006E0C0D"/>
    <w:rsid w:val="006E344C"/>
    <w:rsid w:val="006E3D15"/>
    <w:rsid w:val="006E7AE2"/>
    <w:rsid w:val="006F057E"/>
    <w:rsid w:val="006F506D"/>
    <w:rsid w:val="006F5E4D"/>
    <w:rsid w:val="006F7741"/>
    <w:rsid w:val="0070169D"/>
    <w:rsid w:val="00706D28"/>
    <w:rsid w:val="007104E3"/>
    <w:rsid w:val="00711B89"/>
    <w:rsid w:val="00715E7B"/>
    <w:rsid w:val="0072067A"/>
    <w:rsid w:val="00721167"/>
    <w:rsid w:val="007268A0"/>
    <w:rsid w:val="007306E1"/>
    <w:rsid w:val="0073203A"/>
    <w:rsid w:val="007321B9"/>
    <w:rsid w:val="007350BD"/>
    <w:rsid w:val="00742155"/>
    <w:rsid w:val="0074519C"/>
    <w:rsid w:val="00747A2F"/>
    <w:rsid w:val="0075093B"/>
    <w:rsid w:val="0076063D"/>
    <w:rsid w:val="007614BF"/>
    <w:rsid w:val="007626E0"/>
    <w:rsid w:val="00762BEA"/>
    <w:rsid w:val="00763990"/>
    <w:rsid w:val="00773920"/>
    <w:rsid w:val="007761ED"/>
    <w:rsid w:val="00776405"/>
    <w:rsid w:val="00777FF9"/>
    <w:rsid w:val="00780AEE"/>
    <w:rsid w:val="00780E12"/>
    <w:rsid w:val="007843CC"/>
    <w:rsid w:val="0078464A"/>
    <w:rsid w:val="0078746D"/>
    <w:rsid w:val="00793B8A"/>
    <w:rsid w:val="00794BD9"/>
    <w:rsid w:val="00794BFE"/>
    <w:rsid w:val="007979A6"/>
    <w:rsid w:val="007A15CB"/>
    <w:rsid w:val="007A2E8D"/>
    <w:rsid w:val="007A3CC1"/>
    <w:rsid w:val="007A49DE"/>
    <w:rsid w:val="007A4F1D"/>
    <w:rsid w:val="007A5231"/>
    <w:rsid w:val="007A6A30"/>
    <w:rsid w:val="007B19E2"/>
    <w:rsid w:val="007B23FC"/>
    <w:rsid w:val="007B5BD6"/>
    <w:rsid w:val="007C0B20"/>
    <w:rsid w:val="007C17B1"/>
    <w:rsid w:val="007C46EF"/>
    <w:rsid w:val="007C6A2C"/>
    <w:rsid w:val="007C6AD8"/>
    <w:rsid w:val="007D0C09"/>
    <w:rsid w:val="007D772E"/>
    <w:rsid w:val="007E0BC8"/>
    <w:rsid w:val="007E3780"/>
    <w:rsid w:val="007F11EA"/>
    <w:rsid w:val="007F1959"/>
    <w:rsid w:val="007F2174"/>
    <w:rsid w:val="007F2DA8"/>
    <w:rsid w:val="007F3083"/>
    <w:rsid w:val="008028DD"/>
    <w:rsid w:val="008055A1"/>
    <w:rsid w:val="008076F6"/>
    <w:rsid w:val="00812856"/>
    <w:rsid w:val="00814F61"/>
    <w:rsid w:val="00821906"/>
    <w:rsid w:val="00823AC6"/>
    <w:rsid w:val="008255F4"/>
    <w:rsid w:val="00833C21"/>
    <w:rsid w:val="00835561"/>
    <w:rsid w:val="008423FB"/>
    <w:rsid w:val="0084375A"/>
    <w:rsid w:val="00850B3F"/>
    <w:rsid w:val="00857AD2"/>
    <w:rsid w:val="00860D7E"/>
    <w:rsid w:val="0086367D"/>
    <w:rsid w:val="0086379D"/>
    <w:rsid w:val="008662A6"/>
    <w:rsid w:val="008747CB"/>
    <w:rsid w:val="00875DD7"/>
    <w:rsid w:val="00892904"/>
    <w:rsid w:val="008A0F5B"/>
    <w:rsid w:val="008A33D5"/>
    <w:rsid w:val="008A4537"/>
    <w:rsid w:val="008A4D9A"/>
    <w:rsid w:val="008A7214"/>
    <w:rsid w:val="008A7AA7"/>
    <w:rsid w:val="008B3822"/>
    <w:rsid w:val="008B6082"/>
    <w:rsid w:val="008C252E"/>
    <w:rsid w:val="008C2DEC"/>
    <w:rsid w:val="008C67B6"/>
    <w:rsid w:val="008C7A7A"/>
    <w:rsid w:val="008D35D4"/>
    <w:rsid w:val="008D45F0"/>
    <w:rsid w:val="008D4951"/>
    <w:rsid w:val="008D5EAB"/>
    <w:rsid w:val="008D6511"/>
    <w:rsid w:val="008E503C"/>
    <w:rsid w:val="008E54FB"/>
    <w:rsid w:val="008F0C8A"/>
    <w:rsid w:val="008F1229"/>
    <w:rsid w:val="008F3C0E"/>
    <w:rsid w:val="008F6562"/>
    <w:rsid w:val="00901896"/>
    <w:rsid w:val="00901FFB"/>
    <w:rsid w:val="00902187"/>
    <w:rsid w:val="009029AF"/>
    <w:rsid w:val="009072D5"/>
    <w:rsid w:val="00911FF0"/>
    <w:rsid w:val="00912838"/>
    <w:rsid w:val="00912B4C"/>
    <w:rsid w:val="00914379"/>
    <w:rsid w:val="00917476"/>
    <w:rsid w:val="00917D13"/>
    <w:rsid w:val="009208C3"/>
    <w:rsid w:val="00922B50"/>
    <w:rsid w:val="0092792B"/>
    <w:rsid w:val="00931F11"/>
    <w:rsid w:val="00933E23"/>
    <w:rsid w:val="009342FA"/>
    <w:rsid w:val="00940A99"/>
    <w:rsid w:val="0094383F"/>
    <w:rsid w:val="00944835"/>
    <w:rsid w:val="0094486C"/>
    <w:rsid w:val="00950E8F"/>
    <w:rsid w:val="009556D0"/>
    <w:rsid w:val="009560C6"/>
    <w:rsid w:val="00960DEE"/>
    <w:rsid w:val="00963B3E"/>
    <w:rsid w:val="00965F41"/>
    <w:rsid w:val="00970394"/>
    <w:rsid w:val="00970BAA"/>
    <w:rsid w:val="00975841"/>
    <w:rsid w:val="00977AB6"/>
    <w:rsid w:val="00977DAA"/>
    <w:rsid w:val="009818E5"/>
    <w:rsid w:val="00981A29"/>
    <w:rsid w:val="009910D2"/>
    <w:rsid w:val="009916F7"/>
    <w:rsid w:val="00993163"/>
    <w:rsid w:val="009937BE"/>
    <w:rsid w:val="00993CB2"/>
    <w:rsid w:val="0099522B"/>
    <w:rsid w:val="009A53FE"/>
    <w:rsid w:val="009A55BD"/>
    <w:rsid w:val="009A572B"/>
    <w:rsid w:val="009B01DA"/>
    <w:rsid w:val="009B5803"/>
    <w:rsid w:val="009B7CEB"/>
    <w:rsid w:val="009C06D8"/>
    <w:rsid w:val="009C176D"/>
    <w:rsid w:val="009C5B14"/>
    <w:rsid w:val="009C707A"/>
    <w:rsid w:val="009D305F"/>
    <w:rsid w:val="009D5AF3"/>
    <w:rsid w:val="009D7F50"/>
    <w:rsid w:val="009E1131"/>
    <w:rsid w:val="009E13DA"/>
    <w:rsid w:val="009F0AD0"/>
    <w:rsid w:val="009F25CE"/>
    <w:rsid w:val="009F3D28"/>
    <w:rsid w:val="00A06487"/>
    <w:rsid w:val="00A06ED7"/>
    <w:rsid w:val="00A076D9"/>
    <w:rsid w:val="00A14C86"/>
    <w:rsid w:val="00A2342E"/>
    <w:rsid w:val="00A24858"/>
    <w:rsid w:val="00A26B22"/>
    <w:rsid w:val="00A30755"/>
    <w:rsid w:val="00A35471"/>
    <w:rsid w:val="00A44C62"/>
    <w:rsid w:val="00A56993"/>
    <w:rsid w:val="00A56B3B"/>
    <w:rsid w:val="00A64CEB"/>
    <w:rsid w:val="00A664DC"/>
    <w:rsid w:val="00A670C4"/>
    <w:rsid w:val="00A671E9"/>
    <w:rsid w:val="00A67965"/>
    <w:rsid w:val="00A72690"/>
    <w:rsid w:val="00A728BB"/>
    <w:rsid w:val="00A72B1B"/>
    <w:rsid w:val="00A72B48"/>
    <w:rsid w:val="00A734C0"/>
    <w:rsid w:val="00A7460E"/>
    <w:rsid w:val="00A749B0"/>
    <w:rsid w:val="00A75F9C"/>
    <w:rsid w:val="00A82180"/>
    <w:rsid w:val="00A8320D"/>
    <w:rsid w:val="00A8325A"/>
    <w:rsid w:val="00A8729D"/>
    <w:rsid w:val="00A87398"/>
    <w:rsid w:val="00A87ED1"/>
    <w:rsid w:val="00A91946"/>
    <w:rsid w:val="00A93F20"/>
    <w:rsid w:val="00A9575B"/>
    <w:rsid w:val="00A959EC"/>
    <w:rsid w:val="00A96D60"/>
    <w:rsid w:val="00AA667A"/>
    <w:rsid w:val="00AA751A"/>
    <w:rsid w:val="00AC3DDB"/>
    <w:rsid w:val="00AC4DBB"/>
    <w:rsid w:val="00AD2A1C"/>
    <w:rsid w:val="00AD2A33"/>
    <w:rsid w:val="00AD2A3F"/>
    <w:rsid w:val="00AD6A4C"/>
    <w:rsid w:val="00AD6D1B"/>
    <w:rsid w:val="00AD6E4A"/>
    <w:rsid w:val="00AD7930"/>
    <w:rsid w:val="00AE1397"/>
    <w:rsid w:val="00AE2C53"/>
    <w:rsid w:val="00AE5040"/>
    <w:rsid w:val="00AF2311"/>
    <w:rsid w:val="00AF40D3"/>
    <w:rsid w:val="00AF59E7"/>
    <w:rsid w:val="00AF6F0B"/>
    <w:rsid w:val="00B01393"/>
    <w:rsid w:val="00B01F28"/>
    <w:rsid w:val="00B030FC"/>
    <w:rsid w:val="00B03A75"/>
    <w:rsid w:val="00B041E8"/>
    <w:rsid w:val="00B0428D"/>
    <w:rsid w:val="00B04F31"/>
    <w:rsid w:val="00B07486"/>
    <w:rsid w:val="00B07535"/>
    <w:rsid w:val="00B12BC5"/>
    <w:rsid w:val="00B22B37"/>
    <w:rsid w:val="00B375AD"/>
    <w:rsid w:val="00B40708"/>
    <w:rsid w:val="00B428FB"/>
    <w:rsid w:val="00B43F92"/>
    <w:rsid w:val="00B45338"/>
    <w:rsid w:val="00B45371"/>
    <w:rsid w:val="00B458E3"/>
    <w:rsid w:val="00B47100"/>
    <w:rsid w:val="00B515D6"/>
    <w:rsid w:val="00B52AEB"/>
    <w:rsid w:val="00B552DC"/>
    <w:rsid w:val="00B56D52"/>
    <w:rsid w:val="00B57712"/>
    <w:rsid w:val="00B61507"/>
    <w:rsid w:val="00B635FA"/>
    <w:rsid w:val="00B6526A"/>
    <w:rsid w:val="00B67071"/>
    <w:rsid w:val="00B67881"/>
    <w:rsid w:val="00B71B2C"/>
    <w:rsid w:val="00B71F50"/>
    <w:rsid w:val="00B722C5"/>
    <w:rsid w:val="00B729D6"/>
    <w:rsid w:val="00B732DC"/>
    <w:rsid w:val="00B75CD5"/>
    <w:rsid w:val="00B77BB6"/>
    <w:rsid w:val="00B81EFF"/>
    <w:rsid w:val="00B84C36"/>
    <w:rsid w:val="00B85705"/>
    <w:rsid w:val="00B8778F"/>
    <w:rsid w:val="00B93549"/>
    <w:rsid w:val="00B93E5D"/>
    <w:rsid w:val="00B9418B"/>
    <w:rsid w:val="00B9659D"/>
    <w:rsid w:val="00BA036F"/>
    <w:rsid w:val="00BA0AB2"/>
    <w:rsid w:val="00BA1048"/>
    <w:rsid w:val="00BA2A79"/>
    <w:rsid w:val="00BA58C5"/>
    <w:rsid w:val="00BA5FC4"/>
    <w:rsid w:val="00BB4CE3"/>
    <w:rsid w:val="00BC3913"/>
    <w:rsid w:val="00BC529F"/>
    <w:rsid w:val="00BC733C"/>
    <w:rsid w:val="00BC7762"/>
    <w:rsid w:val="00BD02B4"/>
    <w:rsid w:val="00BD38DB"/>
    <w:rsid w:val="00BD529E"/>
    <w:rsid w:val="00BD6AEB"/>
    <w:rsid w:val="00BD7247"/>
    <w:rsid w:val="00BE0A51"/>
    <w:rsid w:val="00BE19CB"/>
    <w:rsid w:val="00BE1DC4"/>
    <w:rsid w:val="00BE2757"/>
    <w:rsid w:val="00BE27E8"/>
    <w:rsid w:val="00BE364A"/>
    <w:rsid w:val="00BE3DB2"/>
    <w:rsid w:val="00BE494B"/>
    <w:rsid w:val="00BE5AAB"/>
    <w:rsid w:val="00BE60BE"/>
    <w:rsid w:val="00BF0A4A"/>
    <w:rsid w:val="00BF3968"/>
    <w:rsid w:val="00C0003E"/>
    <w:rsid w:val="00C034EB"/>
    <w:rsid w:val="00C04E94"/>
    <w:rsid w:val="00C05099"/>
    <w:rsid w:val="00C05293"/>
    <w:rsid w:val="00C1683E"/>
    <w:rsid w:val="00C20518"/>
    <w:rsid w:val="00C2107D"/>
    <w:rsid w:val="00C23D76"/>
    <w:rsid w:val="00C25F27"/>
    <w:rsid w:val="00C271CA"/>
    <w:rsid w:val="00C30441"/>
    <w:rsid w:val="00C31D46"/>
    <w:rsid w:val="00C340B0"/>
    <w:rsid w:val="00C35CB0"/>
    <w:rsid w:val="00C40AD3"/>
    <w:rsid w:val="00C43DDC"/>
    <w:rsid w:val="00C548E5"/>
    <w:rsid w:val="00C569D2"/>
    <w:rsid w:val="00C62874"/>
    <w:rsid w:val="00C65FB5"/>
    <w:rsid w:val="00C715F3"/>
    <w:rsid w:val="00C73687"/>
    <w:rsid w:val="00C736DE"/>
    <w:rsid w:val="00C74AE8"/>
    <w:rsid w:val="00C7572E"/>
    <w:rsid w:val="00C7662E"/>
    <w:rsid w:val="00C77F5A"/>
    <w:rsid w:val="00C80377"/>
    <w:rsid w:val="00C83B2E"/>
    <w:rsid w:val="00C8750E"/>
    <w:rsid w:val="00C952B9"/>
    <w:rsid w:val="00C96CDA"/>
    <w:rsid w:val="00C97EEE"/>
    <w:rsid w:val="00CA237C"/>
    <w:rsid w:val="00CA48D9"/>
    <w:rsid w:val="00CB1302"/>
    <w:rsid w:val="00CB60F3"/>
    <w:rsid w:val="00CB65F3"/>
    <w:rsid w:val="00CB69B0"/>
    <w:rsid w:val="00CC01F0"/>
    <w:rsid w:val="00CC0F37"/>
    <w:rsid w:val="00CC58A1"/>
    <w:rsid w:val="00CC685E"/>
    <w:rsid w:val="00CC6E98"/>
    <w:rsid w:val="00CD095E"/>
    <w:rsid w:val="00CD0A74"/>
    <w:rsid w:val="00CE1E96"/>
    <w:rsid w:val="00CE6196"/>
    <w:rsid w:val="00CF2BF2"/>
    <w:rsid w:val="00CF7D9D"/>
    <w:rsid w:val="00D0046D"/>
    <w:rsid w:val="00D030BE"/>
    <w:rsid w:val="00D1161C"/>
    <w:rsid w:val="00D12DD7"/>
    <w:rsid w:val="00D12EAF"/>
    <w:rsid w:val="00D1500F"/>
    <w:rsid w:val="00D15285"/>
    <w:rsid w:val="00D2341D"/>
    <w:rsid w:val="00D236B1"/>
    <w:rsid w:val="00D24849"/>
    <w:rsid w:val="00D24BBC"/>
    <w:rsid w:val="00D27A2E"/>
    <w:rsid w:val="00D27EE4"/>
    <w:rsid w:val="00D337AF"/>
    <w:rsid w:val="00D37C53"/>
    <w:rsid w:val="00D414C8"/>
    <w:rsid w:val="00D47DC1"/>
    <w:rsid w:val="00D54F70"/>
    <w:rsid w:val="00D5505F"/>
    <w:rsid w:val="00D55815"/>
    <w:rsid w:val="00D60AE0"/>
    <w:rsid w:val="00D6207A"/>
    <w:rsid w:val="00D661F2"/>
    <w:rsid w:val="00D75ACF"/>
    <w:rsid w:val="00D762FB"/>
    <w:rsid w:val="00D80080"/>
    <w:rsid w:val="00D81565"/>
    <w:rsid w:val="00D83504"/>
    <w:rsid w:val="00D851E0"/>
    <w:rsid w:val="00D87832"/>
    <w:rsid w:val="00D879B6"/>
    <w:rsid w:val="00D93AF1"/>
    <w:rsid w:val="00DA009B"/>
    <w:rsid w:val="00DA0650"/>
    <w:rsid w:val="00DA10FB"/>
    <w:rsid w:val="00DA7567"/>
    <w:rsid w:val="00DB6CF4"/>
    <w:rsid w:val="00DB7232"/>
    <w:rsid w:val="00DC3216"/>
    <w:rsid w:val="00DC48C8"/>
    <w:rsid w:val="00DC6A3D"/>
    <w:rsid w:val="00DC76F0"/>
    <w:rsid w:val="00DD0928"/>
    <w:rsid w:val="00DD267F"/>
    <w:rsid w:val="00DD353C"/>
    <w:rsid w:val="00DD41B6"/>
    <w:rsid w:val="00DD5DE7"/>
    <w:rsid w:val="00DD6A53"/>
    <w:rsid w:val="00DE06F7"/>
    <w:rsid w:val="00DE32AE"/>
    <w:rsid w:val="00DE4F49"/>
    <w:rsid w:val="00DF17B7"/>
    <w:rsid w:val="00DF241C"/>
    <w:rsid w:val="00DF3E25"/>
    <w:rsid w:val="00E000CD"/>
    <w:rsid w:val="00E004AD"/>
    <w:rsid w:val="00E01D43"/>
    <w:rsid w:val="00E031F6"/>
    <w:rsid w:val="00E03E8A"/>
    <w:rsid w:val="00E0683B"/>
    <w:rsid w:val="00E07869"/>
    <w:rsid w:val="00E124B1"/>
    <w:rsid w:val="00E13B01"/>
    <w:rsid w:val="00E14FBA"/>
    <w:rsid w:val="00E15381"/>
    <w:rsid w:val="00E16C24"/>
    <w:rsid w:val="00E211DC"/>
    <w:rsid w:val="00E33DFC"/>
    <w:rsid w:val="00E344EA"/>
    <w:rsid w:val="00E3450C"/>
    <w:rsid w:val="00E4132D"/>
    <w:rsid w:val="00E418C4"/>
    <w:rsid w:val="00E42660"/>
    <w:rsid w:val="00E43FDE"/>
    <w:rsid w:val="00E528C5"/>
    <w:rsid w:val="00E55F2C"/>
    <w:rsid w:val="00E571C0"/>
    <w:rsid w:val="00E57B89"/>
    <w:rsid w:val="00E605E6"/>
    <w:rsid w:val="00E6149F"/>
    <w:rsid w:val="00E6167D"/>
    <w:rsid w:val="00E61BF6"/>
    <w:rsid w:val="00E63EE8"/>
    <w:rsid w:val="00E63F64"/>
    <w:rsid w:val="00E66B04"/>
    <w:rsid w:val="00E66DD0"/>
    <w:rsid w:val="00E724B3"/>
    <w:rsid w:val="00E737A8"/>
    <w:rsid w:val="00E7436B"/>
    <w:rsid w:val="00E7438E"/>
    <w:rsid w:val="00E7557B"/>
    <w:rsid w:val="00E8133B"/>
    <w:rsid w:val="00E81995"/>
    <w:rsid w:val="00E83CCE"/>
    <w:rsid w:val="00E8481A"/>
    <w:rsid w:val="00E86DD1"/>
    <w:rsid w:val="00E91DFF"/>
    <w:rsid w:val="00E94A8D"/>
    <w:rsid w:val="00EA22D2"/>
    <w:rsid w:val="00EA2875"/>
    <w:rsid w:val="00EA30B6"/>
    <w:rsid w:val="00EA58D3"/>
    <w:rsid w:val="00EA6118"/>
    <w:rsid w:val="00EA7E0F"/>
    <w:rsid w:val="00EB066F"/>
    <w:rsid w:val="00EB4535"/>
    <w:rsid w:val="00EB5032"/>
    <w:rsid w:val="00EC7592"/>
    <w:rsid w:val="00ED05ED"/>
    <w:rsid w:val="00ED1690"/>
    <w:rsid w:val="00ED2F76"/>
    <w:rsid w:val="00ED3A9E"/>
    <w:rsid w:val="00ED40F1"/>
    <w:rsid w:val="00ED6265"/>
    <w:rsid w:val="00ED6909"/>
    <w:rsid w:val="00ED6A82"/>
    <w:rsid w:val="00EE501A"/>
    <w:rsid w:val="00EF0274"/>
    <w:rsid w:val="00EF29F2"/>
    <w:rsid w:val="00EF374E"/>
    <w:rsid w:val="00F0181D"/>
    <w:rsid w:val="00F01DFC"/>
    <w:rsid w:val="00F02D4F"/>
    <w:rsid w:val="00F03F13"/>
    <w:rsid w:val="00F0506B"/>
    <w:rsid w:val="00F0589D"/>
    <w:rsid w:val="00F06563"/>
    <w:rsid w:val="00F06D61"/>
    <w:rsid w:val="00F30BDA"/>
    <w:rsid w:val="00F317EA"/>
    <w:rsid w:val="00F34E98"/>
    <w:rsid w:val="00F35ED8"/>
    <w:rsid w:val="00F36D79"/>
    <w:rsid w:val="00F42212"/>
    <w:rsid w:val="00F44C37"/>
    <w:rsid w:val="00F55B1A"/>
    <w:rsid w:val="00F56289"/>
    <w:rsid w:val="00F5733B"/>
    <w:rsid w:val="00F61516"/>
    <w:rsid w:val="00F63EF5"/>
    <w:rsid w:val="00F660E5"/>
    <w:rsid w:val="00F728E4"/>
    <w:rsid w:val="00F76B54"/>
    <w:rsid w:val="00F81821"/>
    <w:rsid w:val="00F84415"/>
    <w:rsid w:val="00F86505"/>
    <w:rsid w:val="00F939F8"/>
    <w:rsid w:val="00F95002"/>
    <w:rsid w:val="00F9590E"/>
    <w:rsid w:val="00FA34F4"/>
    <w:rsid w:val="00FB50BC"/>
    <w:rsid w:val="00FC2FF9"/>
    <w:rsid w:val="00FC73A1"/>
    <w:rsid w:val="00FD11BF"/>
    <w:rsid w:val="00FD31C1"/>
    <w:rsid w:val="00FD426A"/>
    <w:rsid w:val="00FD42C1"/>
    <w:rsid w:val="00FD4982"/>
    <w:rsid w:val="00FE0CC1"/>
    <w:rsid w:val="00FE38C3"/>
    <w:rsid w:val="00FE3FD2"/>
    <w:rsid w:val="00FE4561"/>
    <w:rsid w:val="00FE4CF8"/>
    <w:rsid w:val="00FE78AB"/>
    <w:rsid w:val="00FF10D5"/>
    <w:rsid w:val="00FF215B"/>
    <w:rsid w:val="00FF326D"/>
    <w:rsid w:val="00FF4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D61"/>
    <w:rPr>
      <w:sz w:val="24"/>
      <w:szCs w:val="24"/>
    </w:rPr>
  </w:style>
  <w:style w:type="paragraph" w:styleId="Heading1">
    <w:name w:val="heading 1"/>
    <w:basedOn w:val="Normal"/>
    <w:next w:val="Normal"/>
    <w:link w:val="Heading1Char"/>
    <w:uiPriority w:val="9"/>
    <w:qFormat/>
    <w:rsid w:val="00FE78AB"/>
    <w:pPr>
      <w:keepNext/>
      <w:outlineLvl w:val="0"/>
    </w:pPr>
    <w:rPr>
      <w:rFonts w:asciiTheme="minorHAnsi" w:hAnsiTheme="minorHAnsi" w:cs="Arial"/>
      <w:b/>
      <w:bCs/>
      <w:i/>
      <w:iCs/>
      <w:color w:val="0070C0"/>
      <w:sz w:val="28"/>
      <w:szCs w:val="28"/>
    </w:rPr>
  </w:style>
  <w:style w:type="paragraph" w:styleId="Heading2">
    <w:name w:val="heading 2"/>
    <w:basedOn w:val="Normal"/>
    <w:next w:val="Normal"/>
    <w:link w:val="Heading2Char"/>
    <w:semiHidden/>
    <w:unhideWhenUsed/>
    <w:qFormat/>
    <w:rsid w:val="003F16A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E78AB"/>
    <w:rPr>
      <w:rFonts w:asciiTheme="minorHAnsi" w:hAnsiTheme="minorHAnsi" w:cs="Arial"/>
      <w:b/>
      <w:bCs/>
      <w:i/>
      <w:iCs/>
      <w:color w:val="0070C0"/>
      <w:sz w:val="28"/>
      <w:szCs w:val="28"/>
    </w:rPr>
  </w:style>
  <w:style w:type="paragraph" w:styleId="Header">
    <w:name w:val="header"/>
    <w:basedOn w:val="Normal"/>
    <w:link w:val="HeaderChar"/>
    <w:uiPriority w:val="99"/>
    <w:rsid w:val="008D5EAB"/>
    <w:pPr>
      <w:tabs>
        <w:tab w:val="center" w:pos="4680"/>
        <w:tab w:val="right" w:pos="9360"/>
      </w:tabs>
    </w:pPr>
  </w:style>
  <w:style w:type="character" w:customStyle="1" w:styleId="HeaderChar">
    <w:name w:val="Header Char"/>
    <w:link w:val="Header"/>
    <w:uiPriority w:val="99"/>
    <w:locked/>
    <w:rsid w:val="008D5EAB"/>
    <w:rPr>
      <w:sz w:val="24"/>
    </w:rPr>
  </w:style>
  <w:style w:type="paragraph" w:styleId="Footer">
    <w:name w:val="footer"/>
    <w:basedOn w:val="Normal"/>
    <w:link w:val="FooterChar"/>
    <w:uiPriority w:val="99"/>
    <w:rsid w:val="008D5EAB"/>
    <w:pPr>
      <w:tabs>
        <w:tab w:val="center" w:pos="4680"/>
        <w:tab w:val="right" w:pos="9360"/>
      </w:tabs>
    </w:pPr>
  </w:style>
  <w:style w:type="character" w:customStyle="1" w:styleId="FooterChar">
    <w:name w:val="Footer Char"/>
    <w:link w:val="Footer"/>
    <w:uiPriority w:val="99"/>
    <w:locked/>
    <w:rsid w:val="008D5EAB"/>
    <w:rPr>
      <w:sz w:val="24"/>
    </w:rPr>
  </w:style>
  <w:style w:type="paragraph" w:customStyle="1" w:styleId="TableHead">
    <w:name w:val="TableHead"/>
    <w:basedOn w:val="Normal"/>
    <w:rsid w:val="00DA0650"/>
    <w:pPr>
      <w:spacing w:before="40" w:after="40"/>
    </w:pPr>
    <w:rPr>
      <w:rFonts w:ascii="Arial" w:hAnsi="Arial"/>
      <w:b/>
      <w:sz w:val="18"/>
      <w:szCs w:val="20"/>
      <w:lang w:val="en-CA"/>
    </w:rPr>
  </w:style>
  <w:style w:type="paragraph" w:styleId="FootnoteText">
    <w:name w:val="footnote text"/>
    <w:basedOn w:val="Normal"/>
    <w:link w:val="FootnoteTextChar"/>
    <w:uiPriority w:val="99"/>
    <w:semiHidden/>
    <w:rsid w:val="00DA0650"/>
    <w:rPr>
      <w:sz w:val="20"/>
      <w:szCs w:val="20"/>
    </w:rPr>
  </w:style>
  <w:style w:type="character" w:customStyle="1" w:styleId="FootnoteTextChar">
    <w:name w:val="Footnote Text Char"/>
    <w:link w:val="FootnoteText"/>
    <w:uiPriority w:val="99"/>
    <w:semiHidden/>
    <w:rsid w:val="00327954"/>
  </w:style>
  <w:style w:type="paragraph" w:customStyle="1" w:styleId="Default">
    <w:name w:val="Default"/>
    <w:rsid w:val="00BA5FC4"/>
    <w:pPr>
      <w:autoSpaceDE w:val="0"/>
      <w:autoSpaceDN w:val="0"/>
      <w:adjustRightInd w:val="0"/>
    </w:pPr>
    <w:rPr>
      <w:rFonts w:ascii="Arial" w:hAnsi="Arial" w:cs="Arial"/>
      <w:color w:val="000000"/>
      <w:sz w:val="24"/>
      <w:szCs w:val="24"/>
    </w:rPr>
  </w:style>
  <w:style w:type="paragraph" w:styleId="E-mailSignature">
    <w:name w:val="E-mail Signature"/>
    <w:basedOn w:val="Normal"/>
    <w:link w:val="E-mailSignatureChar"/>
    <w:uiPriority w:val="99"/>
    <w:rsid w:val="000936C7"/>
    <w:pPr>
      <w:spacing w:before="100" w:beforeAutospacing="1" w:after="100" w:afterAutospacing="1"/>
    </w:pPr>
  </w:style>
  <w:style w:type="character" w:customStyle="1" w:styleId="E-mailSignatureChar">
    <w:name w:val="E-mail Signature Char"/>
    <w:link w:val="E-mailSignature"/>
    <w:uiPriority w:val="99"/>
    <w:semiHidden/>
    <w:rsid w:val="00327954"/>
    <w:rPr>
      <w:sz w:val="24"/>
      <w:szCs w:val="24"/>
    </w:rPr>
  </w:style>
  <w:style w:type="paragraph" w:styleId="HTMLAddress">
    <w:name w:val="HTML Address"/>
    <w:basedOn w:val="Normal"/>
    <w:link w:val="HTMLAddressChar"/>
    <w:uiPriority w:val="99"/>
    <w:rsid w:val="000936C7"/>
    <w:rPr>
      <w:i/>
      <w:iCs/>
    </w:rPr>
  </w:style>
  <w:style w:type="character" w:customStyle="1" w:styleId="HTMLAddressChar">
    <w:name w:val="HTML Address Char"/>
    <w:link w:val="HTMLAddress"/>
    <w:uiPriority w:val="99"/>
    <w:semiHidden/>
    <w:rsid w:val="00327954"/>
    <w:rPr>
      <w:i/>
      <w:iCs/>
      <w:sz w:val="24"/>
      <w:szCs w:val="24"/>
    </w:rPr>
  </w:style>
  <w:style w:type="character" w:styleId="PageNumber">
    <w:name w:val="page number"/>
    <w:uiPriority w:val="99"/>
    <w:rsid w:val="009B5803"/>
    <w:rPr>
      <w:rFonts w:cs="Times New Roman"/>
    </w:rPr>
  </w:style>
  <w:style w:type="paragraph" w:styleId="BodyText">
    <w:name w:val="Body Text"/>
    <w:basedOn w:val="Normal"/>
    <w:link w:val="BodyTextChar"/>
    <w:uiPriority w:val="99"/>
    <w:rsid w:val="00ED6A82"/>
    <w:rPr>
      <w:rFonts w:ascii="Tahoma" w:hAnsi="Tahoma"/>
      <w:sz w:val="20"/>
      <w:szCs w:val="20"/>
    </w:rPr>
  </w:style>
  <w:style w:type="character" w:customStyle="1" w:styleId="BodyTextChar">
    <w:name w:val="Body Text Char"/>
    <w:link w:val="BodyText"/>
    <w:uiPriority w:val="99"/>
    <w:semiHidden/>
    <w:rsid w:val="00327954"/>
    <w:rPr>
      <w:sz w:val="24"/>
      <w:szCs w:val="24"/>
    </w:rPr>
  </w:style>
  <w:style w:type="character" w:styleId="Hyperlink">
    <w:name w:val="Hyperlink"/>
    <w:uiPriority w:val="99"/>
    <w:unhideWhenUsed/>
    <w:rsid w:val="00ED6A82"/>
    <w:rPr>
      <w:color w:val="0000FF"/>
      <w:u w:val="single"/>
    </w:rPr>
  </w:style>
  <w:style w:type="paragraph" w:styleId="NormalWeb">
    <w:name w:val="Normal (Web)"/>
    <w:basedOn w:val="Normal"/>
    <w:uiPriority w:val="99"/>
    <w:rsid w:val="00ED6A82"/>
    <w:pPr>
      <w:spacing w:before="100" w:beforeAutospacing="1" w:after="100" w:afterAutospacing="1"/>
    </w:pPr>
  </w:style>
  <w:style w:type="paragraph" w:styleId="ListParagraph">
    <w:name w:val="List Paragraph"/>
    <w:basedOn w:val="Normal"/>
    <w:uiPriority w:val="34"/>
    <w:qFormat/>
    <w:rsid w:val="00794BFE"/>
    <w:pPr>
      <w:spacing w:after="200" w:line="276" w:lineRule="auto"/>
      <w:ind w:left="720"/>
      <w:contextualSpacing/>
    </w:pPr>
    <w:rPr>
      <w:rFonts w:ascii="Calibri" w:hAnsi="Calibri"/>
      <w:sz w:val="22"/>
      <w:szCs w:val="22"/>
    </w:rPr>
  </w:style>
  <w:style w:type="character" w:styleId="Strong">
    <w:name w:val="Strong"/>
    <w:uiPriority w:val="22"/>
    <w:qFormat/>
    <w:rsid w:val="0054183E"/>
    <w:rPr>
      <w:b/>
    </w:rPr>
  </w:style>
  <w:style w:type="paragraph" w:styleId="CommentText">
    <w:name w:val="annotation text"/>
    <w:basedOn w:val="Normal"/>
    <w:link w:val="CommentTextChar"/>
    <w:uiPriority w:val="99"/>
    <w:unhideWhenUsed/>
    <w:rsid w:val="00E211DC"/>
    <w:rPr>
      <w:sz w:val="20"/>
      <w:szCs w:val="20"/>
    </w:rPr>
  </w:style>
  <w:style w:type="character" w:customStyle="1" w:styleId="CommentTextChar">
    <w:name w:val="Comment Text Char"/>
    <w:link w:val="CommentText"/>
    <w:uiPriority w:val="99"/>
    <w:locked/>
    <w:rsid w:val="00E211DC"/>
    <w:rPr>
      <w:rFonts w:cs="Times New Roman"/>
    </w:rPr>
  </w:style>
  <w:style w:type="character" w:styleId="CommentReference">
    <w:name w:val="annotation reference"/>
    <w:uiPriority w:val="99"/>
    <w:unhideWhenUsed/>
    <w:rsid w:val="00E211DC"/>
    <w:rPr>
      <w:sz w:val="16"/>
    </w:rPr>
  </w:style>
  <w:style w:type="paragraph" w:styleId="BalloonText">
    <w:name w:val="Balloon Text"/>
    <w:basedOn w:val="Normal"/>
    <w:link w:val="BalloonTextChar"/>
    <w:uiPriority w:val="99"/>
    <w:rsid w:val="00E211DC"/>
    <w:rPr>
      <w:rFonts w:ascii="Tahoma" w:hAnsi="Tahoma" w:cs="Tahoma"/>
      <w:sz w:val="16"/>
      <w:szCs w:val="16"/>
    </w:rPr>
  </w:style>
  <w:style w:type="character" w:customStyle="1" w:styleId="BalloonTextChar">
    <w:name w:val="Balloon Text Char"/>
    <w:link w:val="BalloonText"/>
    <w:uiPriority w:val="99"/>
    <w:locked/>
    <w:rsid w:val="00E211DC"/>
    <w:rPr>
      <w:rFonts w:ascii="Tahoma" w:hAnsi="Tahoma"/>
      <w:sz w:val="16"/>
    </w:rPr>
  </w:style>
  <w:style w:type="table" w:styleId="TableGrid">
    <w:name w:val="Table Grid"/>
    <w:basedOn w:val="TableNormal"/>
    <w:uiPriority w:val="59"/>
    <w:rsid w:val="003C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CF2BF2"/>
    <w:pPr>
      <w:spacing w:after="200" w:line="276" w:lineRule="auto"/>
    </w:pPr>
    <w:rPr>
      <w:rFonts w:ascii="Calibri" w:hAnsi="Calibri"/>
      <w:i/>
      <w:iCs/>
      <w:color w:val="000000"/>
      <w:sz w:val="22"/>
      <w:szCs w:val="22"/>
      <w:lang w:eastAsia="ja-JP"/>
    </w:rPr>
  </w:style>
  <w:style w:type="character" w:customStyle="1" w:styleId="QuoteChar">
    <w:name w:val="Quote Char"/>
    <w:link w:val="Quote"/>
    <w:uiPriority w:val="29"/>
    <w:locked/>
    <w:rsid w:val="00CF2BF2"/>
    <w:rPr>
      <w:rFonts w:ascii="Calibri" w:hAnsi="Calibri"/>
      <w:i/>
      <w:color w:val="000000"/>
      <w:sz w:val="22"/>
      <w:lang w:val="x-none" w:eastAsia="ja-JP"/>
    </w:rPr>
  </w:style>
  <w:style w:type="character" w:customStyle="1" w:styleId="rk2">
    <w:name w:val="rk2"/>
    <w:rsid w:val="006C78A8"/>
    <w:rPr>
      <w:b/>
      <w:vanish/>
      <w:color w:val="FF0000"/>
      <w:sz w:val="23"/>
      <w:bdr w:val="single" w:sz="6" w:space="4" w:color="BBBBBB" w:frame="1"/>
      <w:shd w:val="clear" w:color="auto" w:fill="EEEEEE"/>
    </w:rPr>
  </w:style>
  <w:style w:type="character" w:customStyle="1" w:styleId="vu2">
    <w:name w:val="vu2"/>
    <w:rsid w:val="006C78A8"/>
    <w:rPr>
      <w:rFonts w:ascii="Arial" w:hAnsi="Arial"/>
      <w:b/>
      <w:vanish/>
      <w:color w:val="FF0000"/>
      <w:sz w:val="18"/>
      <w:bdr w:val="single" w:sz="6" w:space="4" w:color="BBBBBB" w:frame="1"/>
      <w:shd w:val="clear" w:color="auto" w:fill="EEEEEE"/>
    </w:rPr>
  </w:style>
  <w:style w:type="character" w:customStyle="1" w:styleId="wp1">
    <w:name w:val="wp1"/>
    <w:rsid w:val="006C78A8"/>
    <w:rPr>
      <w:b/>
      <w:vanish/>
      <w:color w:val="FF0000"/>
      <w:sz w:val="20"/>
      <w:bdr w:val="single" w:sz="6" w:space="4" w:color="BBBBBB" w:frame="1"/>
      <w:shd w:val="clear" w:color="auto" w:fill="EEEEEE"/>
    </w:rPr>
  </w:style>
  <w:style w:type="character" w:styleId="Emphasis">
    <w:name w:val="Emphasis"/>
    <w:uiPriority w:val="20"/>
    <w:qFormat/>
    <w:rsid w:val="00603EB3"/>
    <w:rPr>
      <w:i/>
    </w:rPr>
  </w:style>
  <w:style w:type="character" w:customStyle="1" w:styleId="vz">
    <w:name w:val="vz"/>
    <w:rsid w:val="00537A19"/>
    <w:rPr>
      <w:rFonts w:cs="Times New Roman"/>
    </w:rPr>
  </w:style>
  <w:style w:type="character" w:customStyle="1" w:styleId="apple-converted-space">
    <w:name w:val="apple-converted-space"/>
    <w:rsid w:val="00537A19"/>
    <w:rPr>
      <w:rFonts w:cs="Times New Roman"/>
    </w:rPr>
  </w:style>
  <w:style w:type="character" w:customStyle="1" w:styleId="bz">
    <w:name w:val="bz"/>
    <w:rsid w:val="00537A19"/>
    <w:rPr>
      <w:rFonts w:cs="Times New Roman"/>
    </w:rPr>
  </w:style>
  <w:style w:type="paragraph" w:customStyle="1" w:styleId="msolistparagraph0">
    <w:name w:val="msolistparagraph"/>
    <w:basedOn w:val="Normal"/>
    <w:rsid w:val="000F4DA1"/>
    <w:pPr>
      <w:ind w:left="720"/>
      <w:contextualSpacing/>
    </w:pPr>
    <w:rPr>
      <w:rFonts w:ascii="Calibri" w:eastAsia="Calibri" w:hAnsi="Calibri"/>
      <w:sz w:val="22"/>
      <w:szCs w:val="22"/>
    </w:rPr>
  </w:style>
  <w:style w:type="table" w:styleId="TableClassic2">
    <w:name w:val="Table Classic 2"/>
    <w:basedOn w:val="TableNormal"/>
    <w:rsid w:val="00A664D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IntenseQuote">
    <w:name w:val="Intense Quote"/>
    <w:basedOn w:val="Normal"/>
    <w:next w:val="Normal"/>
    <w:link w:val="IntenseQuoteChar"/>
    <w:uiPriority w:val="30"/>
    <w:qFormat/>
    <w:rsid w:val="00C65FB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65FB5"/>
    <w:rPr>
      <w:b/>
      <w:bCs/>
      <w:i/>
      <w:iCs/>
      <w:color w:val="4F81BD" w:themeColor="accent1"/>
      <w:sz w:val="24"/>
      <w:szCs w:val="24"/>
    </w:rPr>
  </w:style>
  <w:style w:type="paragraph" w:styleId="Title">
    <w:name w:val="Title"/>
    <w:basedOn w:val="Normal"/>
    <w:next w:val="Normal"/>
    <w:link w:val="TitleChar"/>
    <w:qFormat/>
    <w:rsid w:val="00247C1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247C1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247C1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247C14"/>
    <w:rPr>
      <w:rFonts w:asciiTheme="majorHAnsi" w:eastAsiaTheme="majorEastAsia" w:hAnsiTheme="majorHAnsi" w:cstheme="majorBidi"/>
      <w:i/>
      <w:iCs/>
      <w:color w:val="4F81BD" w:themeColor="accent1"/>
      <w:spacing w:val="15"/>
      <w:sz w:val="24"/>
      <w:szCs w:val="24"/>
    </w:rPr>
  </w:style>
  <w:style w:type="paragraph" w:styleId="TOCHeading">
    <w:name w:val="TOC Heading"/>
    <w:basedOn w:val="Heading1"/>
    <w:next w:val="Normal"/>
    <w:uiPriority w:val="39"/>
    <w:unhideWhenUsed/>
    <w:qFormat/>
    <w:rsid w:val="00537077"/>
    <w:pPr>
      <w:keepLines/>
      <w:spacing w:before="480" w:line="276" w:lineRule="auto"/>
      <w:outlineLvl w:val="9"/>
    </w:pPr>
    <w:rPr>
      <w:rFonts w:asciiTheme="majorHAnsi" w:eastAsiaTheme="majorEastAsia" w:hAnsiTheme="majorHAnsi" w:cstheme="majorBidi"/>
      <w:i w:val="0"/>
      <w:iCs w:val="0"/>
      <w:color w:val="365F91" w:themeColor="accent1" w:themeShade="BF"/>
      <w:lang w:eastAsia="ja-JP"/>
    </w:rPr>
  </w:style>
  <w:style w:type="paragraph" w:styleId="TOC1">
    <w:name w:val="toc 1"/>
    <w:basedOn w:val="Normal"/>
    <w:next w:val="Normal"/>
    <w:autoRedefine/>
    <w:uiPriority w:val="39"/>
    <w:rsid w:val="00537077"/>
    <w:pPr>
      <w:spacing w:after="100"/>
    </w:pPr>
  </w:style>
  <w:style w:type="character" w:styleId="SubtleReference">
    <w:name w:val="Subtle Reference"/>
    <w:basedOn w:val="DefaultParagraphFont"/>
    <w:uiPriority w:val="31"/>
    <w:qFormat/>
    <w:rsid w:val="003F16AE"/>
    <w:rPr>
      <w:smallCaps/>
      <w:color w:val="5A5A5A" w:themeColor="text1" w:themeTint="A5"/>
    </w:rPr>
  </w:style>
  <w:style w:type="paragraph" w:customStyle="1" w:styleId="Style1">
    <w:name w:val="Style1"/>
    <w:basedOn w:val="Heading2"/>
    <w:link w:val="Style1Char"/>
    <w:qFormat/>
    <w:rsid w:val="003F16AE"/>
    <w:pPr>
      <w:ind w:firstLine="720"/>
    </w:pPr>
  </w:style>
  <w:style w:type="paragraph" w:styleId="TOC2">
    <w:name w:val="toc 2"/>
    <w:basedOn w:val="Normal"/>
    <w:next w:val="Normal"/>
    <w:autoRedefine/>
    <w:uiPriority w:val="39"/>
    <w:unhideWhenUsed/>
    <w:rsid w:val="00AD6D1B"/>
    <w:pPr>
      <w:spacing w:after="100"/>
      <w:ind w:left="240"/>
    </w:pPr>
  </w:style>
  <w:style w:type="character" w:customStyle="1" w:styleId="Heading2Char">
    <w:name w:val="Heading 2 Char"/>
    <w:basedOn w:val="DefaultParagraphFont"/>
    <w:link w:val="Heading2"/>
    <w:semiHidden/>
    <w:rsid w:val="003F16AE"/>
    <w:rPr>
      <w:rFonts w:asciiTheme="majorHAnsi" w:eastAsiaTheme="majorEastAsia" w:hAnsiTheme="majorHAnsi" w:cstheme="majorBidi"/>
      <w:color w:val="365F91" w:themeColor="accent1" w:themeShade="BF"/>
      <w:sz w:val="26"/>
      <w:szCs w:val="26"/>
    </w:rPr>
  </w:style>
  <w:style w:type="character" w:customStyle="1" w:styleId="Style1Char">
    <w:name w:val="Style1 Char"/>
    <w:basedOn w:val="Heading2Char"/>
    <w:link w:val="Style1"/>
    <w:rsid w:val="003F16AE"/>
    <w:rPr>
      <w:rFonts w:asciiTheme="majorHAnsi" w:eastAsiaTheme="majorEastAsia" w:hAnsiTheme="majorHAnsi" w:cstheme="majorBidi"/>
      <w:color w:val="365F91" w:themeColor="accent1" w:themeShade="BF"/>
      <w:sz w:val="26"/>
      <w:szCs w:val="26"/>
    </w:rPr>
  </w:style>
  <w:style w:type="character" w:styleId="IntenseEmphasis">
    <w:name w:val="Intense Emphasis"/>
    <w:basedOn w:val="DefaultParagraphFont"/>
    <w:uiPriority w:val="21"/>
    <w:qFormat/>
    <w:rsid w:val="006B3567"/>
    <w:rPr>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D61"/>
    <w:rPr>
      <w:sz w:val="24"/>
      <w:szCs w:val="24"/>
    </w:rPr>
  </w:style>
  <w:style w:type="paragraph" w:styleId="Heading1">
    <w:name w:val="heading 1"/>
    <w:basedOn w:val="Normal"/>
    <w:next w:val="Normal"/>
    <w:link w:val="Heading1Char"/>
    <w:uiPriority w:val="9"/>
    <w:qFormat/>
    <w:rsid w:val="00FE78AB"/>
    <w:pPr>
      <w:keepNext/>
      <w:outlineLvl w:val="0"/>
    </w:pPr>
    <w:rPr>
      <w:rFonts w:asciiTheme="minorHAnsi" w:hAnsiTheme="minorHAnsi" w:cs="Arial"/>
      <w:b/>
      <w:bCs/>
      <w:i/>
      <w:iCs/>
      <w:color w:val="0070C0"/>
      <w:sz w:val="28"/>
      <w:szCs w:val="28"/>
    </w:rPr>
  </w:style>
  <w:style w:type="paragraph" w:styleId="Heading2">
    <w:name w:val="heading 2"/>
    <w:basedOn w:val="Normal"/>
    <w:next w:val="Normal"/>
    <w:link w:val="Heading2Char"/>
    <w:semiHidden/>
    <w:unhideWhenUsed/>
    <w:qFormat/>
    <w:rsid w:val="003F16A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E78AB"/>
    <w:rPr>
      <w:rFonts w:asciiTheme="minorHAnsi" w:hAnsiTheme="minorHAnsi" w:cs="Arial"/>
      <w:b/>
      <w:bCs/>
      <w:i/>
      <w:iCs/>
      <w:color w:val="0070C0"/>
      <w:sz w:val="28"/>
      <w:szCs w:val="28"/>
    </w:rPr>
  </w:style>
  <w:style w:type="paragraph" w:styleId="Header">
    <w:name w:val="header"/>
    <w:basedOn w:val="Normal"/>
    <w:link w:val="HeaderChar"/>
    <w:uiPriority w:val="99"/>
    <w:rsid w:val="008D5EAB"/>
    <w:pPr>
      <w:tabs>
        <w:tab w:val="center" w:pos="4680"/>
        <w:tab w:val="right" w:pos="9360"/>
      </w:tabs>
    </w:pPr>
  </w:style>
  <w:style w:type="character" w:customStyle="1" w:styleId="HeaderChar">
    <w:name w:val="Header Char"/>
    <w:link w:val="Header"/>
    <w:uiPriority w:val="99"/>
    <w:locked/>
    <w:rsid w:val="008D5EAB"/>
    <w:rPr>
      <w:sz w:val="24"/>
    </w:rPr>
  </w:style>
  <w:style w:type="paragraph" w:styleId="Footer">
    <w:name w:val="footer"/>
    <w:basedOn w:val="Normal"/>
    <w:link w:val="FooterChar"/>
    <w:uiPriority w:val="99"/>
    <w:rsid w:val="008D5EAB"/>
    <w:pPr>
      <w:tabs>
        <w:tab w:val="center" w:pos="4680"/>
        <w:tab w:val="right" w:pos="9360"/>
      </w:tabs>
    </w:pPr>
  </w:style>
  <w:style w:type="character" w:customStyle="1" w:styleId="FooterChar">
    <w:name w:val="Footer Char"/>
    <w:link w:val="Footer"/>
    <w:uiPriority w:val="99"/>
    <w:locked/>
    <w:rsid w:val="008D5EAB"/>
    <w:rPr>
      <w:sz w:val="24"/>
    </w:rPr>
  </w:style>
  <w:style w:type="paragraph" w:customStyle="1" w:styleId="TableHead">
    <w:name w:val="TableHead"/>
    <w:basedOn w:val="Normal"/>
    <w:rsid w:val="00DA0650"/>
    <w:pPr>
      <w:spacing w:before="40" w:after="40"/>
    </w:pPr>
    <w:rPr>
      <w:rFonts w:ascii="Arial" w:hAnsi="Arial"/>
      <w:b/>
      <w:sz w:val="18"/>
      <w:szCs w:val="20"/>
      <w:lang w:val="en-CA"/>
    </w:rPr>
  </w:style>
  <w:style w:type="paragraph" w:styleId="FootnoteText">
    <w:name w:val="footnote text"/>
    <w:basedOn w:val="Normal"/>
    <w:link w:val="FootnoteTextChar"/>
    <w:uiPriority w:val="99"/>
    <w:semiHidden/>
    <w:rsid w:val="00DA0650"/>
    <w:rPr>
      <w:sz w:val="20"/>
      <w:szCs w:val="20"/>
    </w:rPr>
  </w:style>
  <w:style w:type="character" w:customStyle="1" w:styleId="FootnoteTextChar">
    <w:name w:val="Footnote Text Char"/>
    <w:link w:val="FootnoteText"/>
    <w:uiPriority w:val="99"/>
    <w:semiHidden/>
    <w:rsid w:val="00327954"/>
  </w:style>
  <w:style w:type="paragraph" w:customStyle="1" w:styleId="Default">
    <w:name w:val="Default"/>
    <w:rsid w:val="00BA5FC4"/>
    <w:pPr>
      <w:autoSpaceDE w:val="0"/>
      <w:autoSpaceDN w:val="0"/>
      <w:adjustRightInd w:val="0"/>
    </w:pPr>
    <w:rPr>
      <w:rFonts w:ascii="Arial" w:hAnsi="Arial" w:cs="Arial"/>
      <w:color w:val="000000"/>
      <w:sz w:val="24"/>
      <w:szCs w:val="24"/>
    </w:rPr>
  </w:style>
  <w:style w:type="paragraph" w:styleId="E-mailSignature">
    <w:name w:val="E-mail Signature"/>
    <w:basedOn w:val="Normal"/>
    <w:link w:val="E-mailSignatureChar"/>
    <w:uiPriority w:val="99"/>
    <w:rsid w:val="000936C7"/>
    <w:pPr>
      <w:spacing w:before="100" w:beforeAutospacing="1" w:after="100" w:afterAutospacing="1"/>
    </w:pPr>
  </w:style>
  <w:style w:type="character" w:customStyle="1" w:styleId="E-mailSignatureChar">
    <w:name w:val="E-mail Signature Char"/>
    <w:link w:val="E-mailSignature"/>
    <w:uiPriority w:val="99"/>
    <w:semiHidden/>
    <w:rsid w:val="00327954"/>
    <w:rPr>
      <w:sz w:val="24"/>
      <w:szCs w:val="24"/>
    </w:rPr>
  </w:style>
  <w:style w:type="paragraph" w:styleId="HTMLAddress">
    <w:name w:val="HTML Address"/>
    <w:basedOn w:val="Normal"/>
    <w:link w:val="HTMLAddressChar"/>
    <w:uiPriority w:val="99"/>
    <w:rsid w:val="000936C7"/>
    <w:rPr>
      <w:i/>
      <w:iCs/>
    </w:rPr>
  </w:style>
  <w:style w:type="character" w:customStyle="1" w:styleId="HTMLAddressChar">
    <w:name w:val="HTML Address Char"/>
    <w:link w:val="HTMLAddress"/>
    <w:uiPriority w:val="99"/>
    <w:semiHidden/>
    <w:rsid w:val="00327954"/>
    <w:rPr>
      <w:i/>
      <w:iCs/>
      <w:sz w:val="24"/>
      <w:szCs w:val="24"/>
    </w:rPr>
  </w:style>
  <w:style w:type="character" w:styleId="PageNumber">
    <w:name w:val="page number"/>
    <w:uiPriority w:val="99"/>
    <w:rsid w:val="009B5803"/>
    <w:rPr>
      <w:rFonts w:cs="Times New Roman"/>
    </w:rPr>
  </w:style>
  <w:style w:type="paragraph" w:styleId="BodyText">
    <w:name w:val="Body Text"/>
    <w:basedOn w:val="Normal"/>
    <w:link w:val="BodyTextChar"/>
    <w:uiPriority w:val="99"/>
    <w:rsid w:val="00ED6A82"/>
    <w:rPr>
      <w:rFonts w:ascii="Tahoma" w:hAnsi="Tahoma"/>
      <w:sz w:val="20"/>
      <w:szCs w:val="20"/>
    </w:rPr>
  </w:style>
  <w:style w:type="character" w:customStyle="1" w:styleId="BodyTextChar">
    <w:name w:val="Body Text Char"/>
    <w:link w:val="BodyText"/>
    <w:uiPriority w:val="99"/>
    <w:semiHidden/>
    <w:rsid w:val="00327954"/>
    <w:rPr>
      <w:sz w:val="24"/>
      <w:szCs w:val="24"/>
    </w:rPr>
  </w:style>
  <w:style w:type="character" w:styleId="Hyperlink">
    <w:name w:val="Hyperlink"/>
    <w:uiPriority w:val="99"/>
    <w:unhideWhenUsed/>
    <w:rsid w:val="00ED6A82"/>
    <w:rPr>
      <w:color w:val="0000FF"/>
      <w:u w:val="single"/>
    </w:rPr>
  </w:style>
  <w:style w:type="paragraph" w:styleId="NormalWeb">
    <w:name w:val="Normal (Web)"/>
    <w:basedOn w:val="Normal"/>
    <w:uiPriority w:val="99"/>
    <w:rsid w:val="00ED6A82"/>
    <w:pPr>
      <w:spacing w:before="100" w:beforeAutospacing="1" w:after="100" w:afterAutospacing="1"/>
    </w:pPr>
  </w:style>
  <w:style w:type="paragraph" w:styleId="ListParagraph">
    <w:name w:val="List Paragraph"/>
    <w:basedOn w:val="Normal"/>
    <w:uiPriority w:val="34"/>
    <w:qFormat/>
    <w:rsid w:val="00794BFE"/>
    <w:pPr>
      <w:spacing w:after="200" w:line="276" w:lineRule="auto"/>
      <w:ind w:left="720"/>
      <w:contextualSpacing/>
    </w:pPr>
    <w:rPr>
      <w:rFonts w:ascii="Calibri" w:hAnsi="Calibri"/>
      <w:sz w:val="22"/>
      <w:szCs w:val="22"/>
    </w:rPr>
  </w:style>
  <w:style w:type="character" w:styleId="Strong">
    <w:name w:val="Strong"/>
    <w:uiPriority w:val="22"/>
    <w:qFormat/>
    <w:rsid w:val="0054183E"/>
    <w:rPr>
      <w:b/>
    </w:rPr>
  </w:style>
  <w:style w:type="paragraph" w:styleId="CommentText">
    <w:name w:val="annotation text"/>
    <w:basedOn w:val="Normal"/>
    <w:link w:val="CommentTextChar"/>
    <w:uiPriority w:val="99"/>
    <w:unhideWhenUsed/>
    <w:rsid w:val="00E211DC"/>
    <w:rPr>
      <w:sz w:val="20"/>
      <w:szCs w:val="20"/>
    </w:rPr>
  </w:style>
  <w:style w:type="character" w:customStyle="1" w:styleId="CommentTextChar">
    <w:name w:val="Comment Text Char"/>
    <w:link w:val="CommentText"/>
    <w:uiPriority w:val="99"/>
    <w:locked/>
    <w:rsid w:val="00E211DC"/>
    <w:rPr>
      <w:rFonts w:cs="Times New Roman"/>
    </w:rPr>
  </w:style>
  <w:style w:type="character" w:styleId="CommentReference">
    <w:name w:val="annotation reference"/>
    <w:uiPriority w:val="99"/>
    <w:unhideWhenUsed/>
    <w:rsid w:val="00E211DC"/>
    <w:rPr>
      <w:sz w:val="16"/>
    </w:rPr>
  </w:style>
  <w:style w:type="paragraph" w:styleId="BalloonText">
    <w:name w:val="Balloon Text"/>
    <w:basedOn w:val="Normal"/>
    <w:link w:val="BalloonTextChar"/>
    <w:uiPriority w:val="99"/>
    <w:rsid w:val="00E211DC"/>
    <w:rPr>
      <w:rFonts w:ascii="Tahoma" w:hAnsi="Tahoma" w:cs="Tahoma"/>
      <w:sz w:val="16"/>
      <w:szCs w:val="16"/>
    </w:rPr>
  </w:style>
  <w:style w:type="character" w:customStyle="1" w:styleId="BalloonTextChar">
    <w:name w:val="Balloon Text Char"/>
    <w:link w:val="BalloonText"/>
    <w:uiPriority w:val="99"/>
    <w:locked/>
    <w:rsid w:val="00E211DC"/>
    <w:rPr>
      <w:rFonts w:ascii="Tahoma" w:hAnsi="Tahoma"/>
      <w:sz w:val="16"/>
    </w:rPr>
  </w:style>
  <w:style w:type="table" w:styleId="TableGrid">
    <w:name w:val="Table Grid"/>
    <w:basedOn w:val="TableNormal"/>
    <w:uiPriority w:val="59"/>
    <w:rsid w:val="003C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CF2BF2"/>
    <w:pPr>
      <w:spacing w:after="200" w:line="276" w:lineRule="auto"/>
    </w:pPr>
    <w:rPr>
      <w:rFonts w:ascii="Calibri" w:hAnsi="Calibri"/>
      <w:i/>
      <w:iCs/>
      <w:color w:val="000000"/>
      <w:sz w:val="22"/>
      <w:szCs w:val="22"/>
      <w:lang w:eastAsia="ja-JP"/>
    </w:rPr>
  </w:style>
  <w:style w:type="character" w:customStyle="1" w:styleId="QuoteChar">
    <w:name w:val="Quote Char"/>
    <w:link w:val="Quote"/>
    <w:uiPriority w:val="29"/>
    <w:locked/>
    <w:rsid w:val="00CF2BF2"/>
    <w:rPr>
      <w:rFonts w:ascii="Calibri" w:hAnsi="Calibri"/>
      <w:i/>
      <w:color w:val="000000"/>
      <w:sz w:val="22"/>
      <w:lang w:val="x-none" w:eastAsia="ja-JP"/>
    </w:rPr>
  </w:style>
  <w:style w:type="character" w:customStyle="1" w:styleId="rk2">
    <w:name w:val="rk2"/>
    <w:rsid w:val="006C78A8"/>
    <w:rPr>
      <w:b/>
      <w:vanish/>
      <w:color w:val="FF0000"/>
      <w:sz w:val="23"/>
      <w:bdr w:val="single" w:sz="6" w:space="4" w:color="BBBBBB" w:frame="1"/>
      <w:shd w:val="clear" w:color="auto" w:fill="EEEEEE"/>
    </w:rPr>
  </w:style>
  <w:style w:type="character" w:customStyle="1" w:styleId="vu2">
    <w:name w:val="vu2"/>
    <w:rsid w:val="006C78A8"/>
    <w:rPr>
      <w:rFonts w:ascii="Arial" w:hAnsi="Arial"/>
      <w:b/>
      <w:vanish/>
      <w:color w:val="FF0000"/>
      <w:sz w:val="18"/>
      <w:bdr w:val="single" w:sz="6" w:space="4" w:color="BBBBBB" w:frame="1"/>
      <w:shd w:val="clear" w:color="auto" w:fill="EEEEEE"/>
    </w:rPr>
  </w:style>
  <w:style w:type="character" w:customStyle="1" w:styleId="wp1">
    <w:name w:val="wp1"/>
    <w:rsid w:val="006C78A8"/>
    <w:rPr>
      <w:b/>
      <w:vanish/>
      <w:color w:val="FF0000"/>
      <w:sz w:val="20"/>
      <w:bdr w:val="single" w:sz="6" w:space="4" w:color="BBBBBB" w:frame="1"/>
      <w:shd w:val="clear" w:color="auto" w:fill="EEEEEE"/>
    </w:rPr>
  </w:style>
  <w:style w:type="character" w:styleId="Emphasis">
    <w:name w:val="Emphasis"/>
    <w:uiPriority w:val="20"/>
    <w:qFormat/>
    <w:rsid w:val="00603EB3"/>
    <w:rPr>
      <w:i/>
    </w:rPr>
  </w:style>
  <w:style w:type="character" w:customStyle="1" w:styleId="vz">
    <w:name w:val="vz"/>
    <w:rsid w:val="00537A19"/>
    <w:rPr>
      <w:rFonts w:cs="Times New Roman"/>
    </w:rPr>
  </w:style>
  <w:style w:type="character" w:customStyle="1" w:styleId="apple-converted-space">
    <w:name w:val="apple-converted-space"/>
    <w:rsid w:val="00537A19"/>
    <w:rPr>
      <w:rFonts w:cs="Times New Roman"/>
    </w:rPr>
  </w:style>
  <w:style w:type="character" w:customStyle="1" w:styleId="bz">
    <w:name w:val="bz"/>
    <w:rsid w:val="00537A19"/>
    <w:rPr>
      <w:rFonts w:cs="Times New Roman"/>
    </w:rPr>
  </w:style>
  <w:style w:type="paragraph" w:customStyle="1" w:styleId="msolistparagraph0">
    <w:name w:val="msolistparagraph"/>
    <w:basedOn w:val="Normal"/>
    <w:rsid w:val="000F4DA1"/>
    <w:pPr>
      <w:ind w:left="720"/>
      <w:contextualSpacing/>
    </w:pPr>
    <w:rPr>
      <w:rFonts w:ascii="Calibri" w:eastAsia="Calibri" w:hAnsi="Calibri"/>
      <w:sz w:val="22"/>
      <w:szCs w:val="22"/>
    </w:rPr>
  </w:style>
  <w:style w:type="table" w:styleId="TableClassic2">
    <w:name w:val="Table Classic 2"/>
    <w:basedOn w:val="TableNormal"/>
    <w:rsid w:val="00A664D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IntenseQuote">
    <w:name w:val="Intense Quote"/>
    <w:basedOn w:val="Normal"/>
    <w:next w:val="Normal"/>
    <w:link w:val="IntenseQuoteChar"/>
    <w:uiPriority w:val="30"/>
    <w:qFormat/>
    <w:rsid w:val="00C65FB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65FB5"/>
    <w:rPr>
      <w:b/>
      <w:bCs/>
      <w:i/>
      <w:iCs/>
      <w:color w:val="4F81BD" w:themeColor="accent1"/>
      <w:sz w:val="24"/>
      <w:szCs w:val="24"/>
    </w:rPr>
  </w:style>
  <w:style w:type="paragraph" w:styleId="Title">
    <w:name w:val="Title"/>
    <w:basedOn w:val="Normal"/>
    <w:next w:val="Normal"/>
    <w:link w:val="TitleChar"/>
    <w:qFormat/>
    <w:rsid w:val="00247C1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247C1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247C1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247C14"/>
    <w:rPr>
      <w:rFonts w:asciiTheme="majorHAnsi" w:eastAsiaTheme="majorEastAsia" w:hAnsiTheme="majorHAnsi" w:cstheme="majorBidi"/>
      <w:i/>
      <w:iCs/>
      <w:color w:val="4F81BD" w:themeColor="accent1"/>
      <w:spacing w:val="15"/>
      <w:sz w:val="24"/>
      <w:szCs w:val="24"/>
    </w:rPr>
  </w:style>
  <w:style w:type="paragraph" w:styleId="TOCHeading">
    <w:name w:val="TOC Heading"/>
    <w:basedOn w:val="Heading1"/>
    <w:next w:val="Normal"/>
    <w:uiPriority w:val="39"/>
    <w:unhideWhenUsed/>
    <w:qFormat/>
    <w:rsid w:val="00537077"/>
    <w:pPr>
      <w:keepLines/>
      <w:spacing w:before="480" w:line="276" w:lineRule="auto"/>
      <w:outlineLvl w:val="9"/>
    </w:pPr>
    <w:rPr>
      <w:rFonts w:asciiTheme="majorHAnsi" w:eastAsiaTheme="majorEastAsia" w:hAnsiTheme="majorHAnsi" w:cstheme="majorBidi"/>
      <w:i w:val="0"/>
      <w:iCs w:val="0"/>
      <w:color w:val="365F91" w:themeColor="accent1" w:themeShade="BF"/>
      <w:lang w:eastAsia="ja-JP"/>
    </w:rPr>
  </w:style>
  <w:style w:type="paragraph" w:styleId="TOC1">
    <w:name w:val="toc 1"/>
    <w:basedOn w:val="Normal"/>
    <w:next w:val="Normal"/>
    <w:autoRedefine/>
    <w:uiPriority w:val="39"/>
    <w:rsid w:val="00537077"/>
    <w:pPr>
      <w:spacing w:after="100"/>
    </w:pPr>
  </w:style>
  <w:style w:type="character" w:styleId="SubtleReference">
    <w:name w:val="Subtle Reference"/>
    <w:basedOn w:val="DefaultParagraphFont"/>
    <w:uiPriority w:val="31"/>
    <w:qFormat/>
    <w:rsid w:val="003F16AE"/>
    <w:rPr>
      <w:smallCaps/>
      <w:color w:val="5A5A5A" w:themeColor="text1" w:themeTint="A5"/>
    </w:rPr>
  </w:style>
  <w:style w:type="paragraph" w:customStyle="1" w:styleId="Style1">
    <w:name w:val="Style1"/>
    <w:basedOn w:val="Heading2"/>
    <w:link w:val="Style1Char"/>
    <w:qFormat/>
    <w:rsid w:val="003F16AE"/>
    <w:pPr>
      <w:ind w:firstLine="720"/>
    </w:pPr>
  </w:style>
  <w:style w:type="paragraph" w:styleId="TOC2">
    <w:name w:val="toc 2"/>
    <w:basedOn w:val="Normal"/>
    <w:next w:val="Normal"/>
    <w:autoRedefine/>
    <w:uiPriority w:val="39"/>
    <w:unhideWhenUsed/>
    <w:rsid w:val="00AD6D1B"/>
    <w:pPr>
      <w:spacing w:after="100"/>
      <w:ind w:left="240"/>
    </w:pPr>
  </w:style>
  <w:style w:type="character" w:customStyle="1" w:styleId="Heading2Char">
    <w:name w:val="Heading 2 Char"/>
    <w:basedOn w:val="DefaultParagraphFont"/>
    <w:link w:val="Heading2"/>
    <w:semiHidden/>
    <w:rsid w:val="003F16AE"/>
    <w:rPr>
      <w:rFonts w:asciiTheme="majorHAnsi" w:eastAsiaTheme="majorEastAsia" w:hAnsiTheme="majorHAnsi" w:cstheme="majorBidi"/>
      <w:color w:val="365F91" w:themeColor="accent1" w:themeShade="BF"/>
      <w:sz w:val="26"/>
      <w:szCs w:val="26"/>
    </w:rPr>
  </w:style>
  <w:style w:type="character" w:customStyle="1" w:styleId="Style1Char">
    <w:name w:val="Style1 Char"/>
    <w:basedOn w:val="Heading2Char"/>
    <w:link w:val="Style1"/>
    <w:rsid w:val="003F16AE"/>
    <w:rPr>
      <w:rFonts w:asciiTheme="majorHAnsi" w:eastAsiaTheme="majorEastAsia" w:hAnsiTheme="majorHAnsi" w:cstheme="majorBidi"/>
      <w:color w:val="365F91" w:themeColor="accent1" w:themeShade="BF"/>
      <w:sz w:val="26"/>
      <w:szCs w:val="26"/>
    </w:rPr>
  </w:style>
  <w:style w:type="character" w:styleId="IntenseEmphasis">
    <w:name w:val="Intense Emphasis"/>
    <w:basedOn w:val="DefaultParagraphFont"/>
    <w:uiPriority w:val="21"/>
    <w:qFormat/>
    <w:rsid w:val="006B3567"/>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236558">
      <w:bodyDiv w:val="1"/>
      <w:marLeft w:val="0"/>
      <w:marRight w:val="0"/>
      <w:marTop w:val="0"/>
      <w:marBottom w:val="0"/>
      <w:divBdr>
        <w:top w:val="none" w:sz="0" w:space="0" w:color="auto"/>
        <w:left w:val="none" w:sz="0" w:space="0" w:color="auto"/>
        <w:bottom w:val="none" w:sz="0" w:space="0" w:color="auto"/>
        <w:right w:val="none" w:sz="0" w:space="0" w:color="auto"/>
      </w:divBdr>
    </w:div>
    <w:div w:id="1048069597">
      <w:bodyDiv w:val="1"/>
      <w:marLeft w:val="0"/>
      <w:marRight w:val="0"/>
      <w:marTop w:val="0"/>
      <w:marBottom w:val="0"/>
      <w:divBdr>
        <w:top w:val="none" w:sz="0" w:space="0" w:color="auto"/>
        <w:left w:val="none" w:sz="0" w:space="0" w:color="auto"/>
        <w:bottom w:val="none" w:sz="0" w:space="0" w:color="auto"/>
        <w:right w:val="none" w:sz="0" w:space="0" w:color="auto"/>
      </w:divBdr>
    </w:div>
    <w:div w:id="1058626899">
      <w:bodyDiv w:val="1"/>
      <w:marLeft w:val="60"/>
      <w:marRight w:val="60"/>
      <w:marTop w:val="60"/>
      <w:marBottom w:val="15"/>
      <w:divBdr>
        <w:top w:val="none" w:sz="0" w:space="0" w:color="auto"/>
        <w:left w:val="none" w:sz="0" w:space="0" w:color="auto"/>
        <w:bottom w:val="none" w:sz="0" w:space="0" w:color="auto"/>
        <w:right w:val="none" w:sz="0" w:space="0" w:color="auto"/>
      </w:divBdr>
      <w:divsChild>
        <w:div w:id="976496942">
          <w:marLeft w:val="0"/>
          <w:marRight w:val="0"/>
          <w:marTop w:val="0"/>
          <w:marBottom w:val="0"/>
          <w:divBdr>
            <w:top w:val="none" w:sz="0" w:space="0" w:color="auto"/>
            <w:left w:val="none" w:sz="0" w:space="0" w:color="auto"/>
            <w:bottom w:val="none" w:sz="0" w:space="0" w:color="auto"/>
            <w:right w:val="none" w:sz="0" w:space="0" w:color="auto"/>
          </w:divBdr>
        </w:div>
        <w:div w:id="1305429208">
          <w:marLeft w:val="0"/>
          <w:marRight w:val="0"/>
          <w:marTop w:val="0"/>
          <w:marBottom w:val="0"/>
          <w:divBdr>
            <w:top w:val="none" w:sz="0" w:space="0" w:color="auto"/>
            <w:left w:val="none" w:sz="0" w:space="0" w:color="auto"/>
            <w:bottom w:val="none" w:sz="0" w:space="0" w:color="auto"/>
            <w:right w:val="none" w:sz="0" w:space="0" w:color="auto"/>
          </w:divBdr>
        </w:div>
        <w:div w:id="1811244425">
          <w:marLeft w:val="0"/>
          <w:marRight w:val="0"/>
          <w:marTop w:val="0"/>
          <w:marBottom w:val="0"/>
          <w:divBdr>
            <w:top w:val="none" w:sz="0" w:space="0" w:color="auto"/>
            <w:left w:val="none" w:sz="0" w:space="0" w:color="auto"/>
            <w:bottom w:val="none" w:sz="0" w:space="0" w:color="auto"/>
            <w:right w:val="none" w:sz="0" w:space="0" w:color="auto"/>
          </w:divBdr>
        </w:div>
      </w:divsChild>
    </w:div>
    <w:div w:id="1396974865">
      <w:bodyDiv w:val="1"/>
      <w:marLeft w:val="60"/>
      <w:marRight w:val="60"/>
      <w:marTop w:val="60"/>
      <w:marBottom w:val="15"/>
      <w:divBdr>
        <w:top w:val="none" w:sz="0" w:space="0" w:color="auto"/>
        <w:left w:val="none" w:sz="0" w:space="0" w:color="auto"/>
        <w:bottom w:val="none" w:sz="0" w:space="0" w:color="auto"/>
        <w:right w:val="none" w:sz="0" w:space="0" w:color="auto"/>
      </w:divBdr>
      <w:divsChild>
        <w:div w:id="353116020">
          <w:marLeft w:val="0"/>
          <w:marRight w:val="0"/>
          <w:marTop w:val="0"/>
          <w:marBottom w:val="0"/>
          <w:divBdr>
            <w:top w:val="none" w:sz="0" w:space="0" w:color="auto"/>
            <w:left w:val="none" w:sz="0" w:space="0" w:color="auto"/>
            <w:bottom w:val="none" w:sz="0" w:space="0" w:color="auto"/>
            <w:right w:val="none" w:sz="0" w:space="0" w:color="auto"/>
          </w:divBdr>
        </w:div>
        <w:div w:id="674381760">
          <w:marLeft w:val="0"/>
          <w:marRight w:val="0"/>
          <w:marTop w:val="0"/>
          <w:marBottom w:val="0"/>
          <w:divBdr>
            <w:top w:val="none" w:sz="0" w:space="0" w:color="auto"/>
            <w:left w:val="none" w:sz="0" w:space="0" w:color="auto"/>
            <w:bottom w:val="none" w:sz="0" w:space="0" w:color="auto"/>
            <w:right w:val="none" w:sz="0" w:space="0" w:color="auto"/>
          </w:divBdr>
        </w:div>
        <w:div w:id="952400795">
          <w:marLeft w:val="0"/>
          <w:marRight w:val="0"/>
          <w:marTop w:val="0"/>
          <w:marBottom w:val="0"/>
          <w:divBdr>
            <w:top w:val="none" w:sz="0" w:space="0" w:color="auto"/>
            <w:left w:val="none" w:sz="0" w:space="0" w:color="auto"/>
            <w:bottom w:val="none" w:sz="0" w:space="0" w:color="auto"/>
            <w:right w:val="none" w:sz="0" w:space="0" w:color="auto"/>
          </w:divBdr>
        </w:div>
      </w:divsChild>
    </w:div>
    <w:div w:id="1520390450">
      <w:bodyDiv w:val="1"/>
      <w:marLeft w:val="0"/>
      <w:marRight w:val="0"/>
      <w:marTop w:val="0"/>
      <w:marBottom w:val="0"/>
      <w:divBdr>
        <w:top w:val="none" w:sz="0" w:space="0" w:color="auto"/>
        <w:left w:val="none" w:sz="0" w:space="0" w:color="auto"/>
        <w:bottom w:val="none" w:sz="0" w:space="0" w:color="auto"/>
        <w:right w:val="none" w:sz="0" w:space="0" w:color="auto"/>
      </w:divBdr>
    </w:div>
    <w:div w:id="1709453832">
      <w:marLeft w:val="0"/>
      <w:marRight w:val="0"/>
      <w:marTop w:val="0"/>
      <w:marBottom w:val="0"/>
      <w:divBdr>
        <w:top w:val="none" w:sz="0" w:space="0" w:color="auto"/>
        <w:left w:val="none" w:sz="0" w:space="0" w:color="auto"/>
        <w:bottom w:val="none" w:sz="0" w:space="0" w:color="auto"/>
        <w:right w:val="none" w:sz="0" w:space="0" w:color="auto"/>
      </w:divBdr>
      <w:divsChild>
        <w:div w:id="1709453838">
          <w:marLeft w:val="547"/>
          <w:marRight w:val="0"/>
          <w:marTop w:val="115"/>
          <w:marBottom w:val="0"/>
          <w:divBdr>
            <w:top w:val="none" w:sz="0" w:space="0" w:color="auto"/>
            <w:left w:val="none" w:sz="0" w:space="0" w:color="auto"/>
            <w:bottom w:val="none" w:sz="0" w:space="0" w:color="auto"/>
            <w:right w:val="none" w:sz="0" w:space="0" w:color="auto"/>
          </w:divBdr>
        </w:div>
        <w:div w:id="1709453875">
          <w:marLeft w:val="547"/>
          <w:marRight w:val="0"/>
          <w:marTop w:val="115"/>
          <w:marBottom w:val="0"/>
          <w:divBdr>
            <w:top w:val="none" w:sz="0" w:space="0" w:color="auto"/>
            <w:left w:val="none" w:sz="0" w:space="0" w:color="auto"/>
            <w:bottom w:val="none" w:sz="0" w:space="0" w:color="auto"/>
            <w:right w:val="none" w:sz="0" w:space="0" w:color="auto"/>
          </w:divBdr>
        </w:div>
        <w:div w:id="1709453880">
          <w:marLeft w:val="547"/>
          <w:marRight w:val="0"/>
          <w:marTop w:val="115"/>
          <w:marBottom w:val="0"/>
          <w:divBdr>
            <w:top w:val="none" w:sz="0" w:space="0" w:color="auto"/>
            <w:left w:val="none" w:sz="0" w:space="0" w:color="auto"/>
            <w:bottom w:val="none" w:sz="0" w:space="0" w:color="auto"/>
            <w:right w:val="none" w:sz="0" w:space="0" w:color="auto"/>
          </w:divBdr>
        </w:div>
        <w:div w:id="1709453893">
          <w:marLeft w:val="547"/>
          <w:marRight w:val="0"/>
          <w:marTop w:val="115"/>
          <w:marBottom w:val="0"/>
          <w:divBdr>
            <w:top w:val="none" w:sz="0" w:space="0" w:color="auto"/>
            <w:left w:val="none" w:sz="0" w:space="0" w:color="auto"/>
            <w:bottom w:val="none" w:sz="0" w:space="0" w:color="auto"/>
            <w:right w:val="none" w:sz="0" w:space="0" w:color="auto"/>
          </w:divBdr>
        </w:div>
        <w:div w:id="1709453902">
          <w:marLeft w:val="547"/>
          <w:marRight w:val="0"/>
          <w:marTop w:val="115"/>
          <w:marBottom w:val="0"/>
          <w:divBdr>
            <w:top w:val="none" w:sz="0" w:space="0" w:color="auto"/>
            <w:left w:val="none" w:sz="0" w:space="0" w:color="auto"/>
            <w:bottom w:val="none" w:sz="0" w:space="0" w:color="auto"/>
            <w:right w:val="none" w:sz="0" w:space="0" w:color="auto"/>
          </w:divBdr>
        </w:div>
        <w:div w:id="1709453922">
          <w:marLeft w:val="547"/>
          <w:marRight w:val="0"/>
          <w:marTop w:val="115"/>
          <w:marBottom w:val="0"/>
          <w:divBdr>
            <w:top w:val="none" w:sz="0" w:space="0" w:color="auto"/>
            <w:left w:val="none" w:sz="0" w:space="0" w:color="auto"/>
            <w:bottom w:val="none" w:sz="0" w:space="0" w:color="auto"/>
            <w:right w:val="none" w:sz="0" w:space="0" w:color="auto"/>
          </w:divBdr>
        </w:div>
        <w:div w:id="1709453937">
          <w:marLeft w:val="547"/>
          <w:marRight w:val="0"/>
          <w:marTop w:val="115"/>
          <w:marBottom w:val="0"/>
          <w:divBdr>
            <w:top w:val="none" w:sz="0" w:space="0" w:color="auto"/>
            <w:left w:val="none" w:sz="0" w:space="0" w:color="auto"/>
            <w:bottom w:val="none" w:sz="0" w:space="0" w:color="auto"/>
            <w:right w:val="none" w:sz="0" w:space="0" w:color="auto"/>
          </w:divBdr>
        </w:div>
      </w:divsChild>
    </w:div>
    <w:div w:id="1709453839">
      <w:marLeft w:val="0"/>
      <w:marRight w:val="0"/>
      <w:marTop w:val="0"/>
      <w:marBottom w:val="0"/>
      <w:divBdr>
        <w:top w:val="none" w:sz="0" w:space="0" w:color="auto"/>
        <w:left w:val="none" w:sz="0" w:space="0" w:color="auto"/>
        <w:bottom w:val="none" w:sz="0" w:space="0" w:color="auto"/>
        <w:right w:val="none" w:sz="0" w:space="0" w:color="auto"/>
      </w:divBdr>
    </w:div>
    <w:div w:id="1709453840">
      <w:marLeft w:val="0"/>
      <w:marRight w:val="0"/>
      <w:marTop w:val="0"/>
      <w:marBottom w:val="0"/>
      <w:divBdr>
        <w:top w:val="none" w:sz="0" w:space="0" w:color="auto"/>
        <w:left w:val="none" w:sz="0" w:space="0" w:color="auto"/>
        <w:bottom w:val="none" w:sz="0" w:space="0" w:color="auto"/>
        <w:right w:val="none" w:sz="0" w:space="0" w:color="auto"/>
      </w:divBdr>
      <w:divsChild>
        <w:div w:id="1709453862">
          <w:marLeft w:val="0"/>
          <w:marRight w:val="300"/>
          <w:marTop w:val="0"/>
          <w:marBottom w:val="150"/>
          <w:divBdr>
            <w:top w:val="none" w:sz="0" w:space="0" w:color="auto"/>
            <w:left w:val="none" w:sz="0" w:space="0" w:color="auto"/>
            <w:bottom w:val="none" w:sz="0" w:space="0" w:color="auto"/>
            <w:right w:val="none" w:sz="0" w:space="0" w:color="auto"/>
          </w:divBdr>
          <w:divsChild>
            <w:div w:id="1709453872">
              <w:marLeft w:val="0"/>
              <w:marRight w:val="0"/>
              <w:marTop w:val="0"/>
              <w:marBottom w:val="0"/>
              <w:divBdr>
                <w:top w:val="none" w:sz="0" w:space="0" w:color="auto"/>
                <w:left w:val="none" w:sz="0" w:space="0" w:color="auto"/>
                <w:bottom w:val="none" w:sz="0" w:space="0" w:color="auto"/>
                <w:right w:val="none" w:sz="0" w:space="0" w:color="auto"/>
              </w:divBdr>
              <w:divsChild>
                <w:div w:id="1709453935">
                  <w:marLeft w:val="0"/>
                  <w:marRight w:val="0"/>
                  <w:marTop w:val="0"/>
                  <w:marBottom w:val="0"/>
                  <w:divBdr>
                    <w:top w:val="none" w:sz="0" w:space="0" w:color="auto"/>
                    <w:left w:val="none" w:sz="0" w:space="0" w:color="auto"/>
                    <w:bottom w:val="none" w:sz="0" w:space="0" w:color="auto"/>
                    <w:right w:val="none" w:sz="0" w:space="0" w:color="auto"/>
                  </w:divBdr>
                </w:div>
              </w:divsChild>
            </w:div>
            <w:div w:id="1709453931">
              <w:marLeft w:val="0"/>
              <w:marRight w:val="150"/>
              <w:marTop w:val="225"/>
              <w:marBottom w:val="225"/>
              <w:divBdr>
                <w:top w:val="none" w:sz="0" w:space="0" w:color="auto"/>
                <w:left w:val="none" w:sz="0" w:space="0" w:color="auto"/>
                <w:bottom w:val="none" w:sz="0" w:space="0" w:color="auto"/>
                <w:right w:val="none" w:sz="0" w:space="0" w:color="auto"/>
              </w:divBdr>
            </w:div>
          </w:divsChild>
        </w:div>
        <w:div w:id="1709453904">
          <w:marLeft w:val="0"/>
          <w:marRight w:val="300"/>
          <w:marTop w:val="0"/>
          <w:marBottom w:val="150"/>
          <w:divBdr>
            <w:top w:val="none" w:sz="0" w:space="0" w:color="auto"/>
            <w:left w:val="none" w:sz="0" w:space="0" w:color="auto"/>
            <w:bottom w:val="none" w:sz="0" w:space="0" w:color="auto"/>
            <w:right w:val="none" w:sz="0" w:space="0" w:color="auto"/>
          </w:divBdr>
          <w:divsChild>
            <w:div w:id="1709453857">
              <w:marLeft w:val="0"/>
              <w:marRight w:val="150"/>
              <w:marTop w:val="225"/>
              <w:marBottom w:val="225"/>
              <w:divBdr>
                <w:top w:val="none" w:sz="0" w:space="0" w:color="auto"/>
                <w:left w:val="none" w:sz="0" w:space="0" w:color="auto"/>
                <w:bottom w:val="none" w:sz="0" w:space="0" w:color="auto"/>
                <w:right w:val="none" w:sz="0" w:space="0" w:color="auto"/>
              </w:divBdr>
            </w:div>
            <w:div w:id="1709453879">
              <w:marLeft w:val="0"/>
              <w:marRight w:val="0"/>
              <w:marTop w:val="0"/>
              <w:marBottom w:val="0"/>
              <w:divBdr>
                <w:top w:val="none" w:sz="0" w:space="0" w:color="auto"/>
                <w:left w:val="none" w:sz="0" w:space="0" w:color="auto"/>
                <w:bottom w:val="none" w:sz="0" w:space="0" w:color="auto"/>
                <w:right w:val="none" w:sz="0" w:space="0" w:color="auto"/>
              </w:divBdr>
            </w:div>
          </w:divsChild>
        </w:div>
        <w:div w:id="1709453906">
          <w:marLeft w:val="0"/>
          <w:marRight w:val="300"/>
          <w:marTop w:val="0"/>
          <w:marBottom w:val="150"/>
          <w:divBdr>
            <w:top w:val="none" w:sz="0" w:space="0" w:color="auto"/>
            <w:left w:val="none" w:sz="0" w:space="0" w:color="auto"/>
            <w:bottom w:val="none" w:sz="0" w:space="0" w:color="auto"/>
            <w:right w:val="none" w:sz="0" w:space="0" w:color="auto"/>
          </w:divBdr>
          <w:divsChild>
            <w:div w:id="1709453855">
              <w:marLeft w:val="0"/>
              <w:marRight w:val="0"/>
              <w:marTop w:val="0"/>
              <w:marBottom w:val="0"/>
              <w:divBdr>
                <w:top w:val="none" w:sz="0" w:space="0" w:color="auto"/>
                <w:left w:val="none" w:sz="0" w:space="0" w:color="auto"/>
                <w:bottom w:val="none" w:sz="0" w:space="0" w:color="auto"/>
                <w:right w:val="none" w:sz="0" w:space="0" w:color="auto"/>
              </w:divBdr>
              <w:divsChild>
                <w:div w:id="1709453917">
                  <w:marLeft w:val="0"/>
                  <w:marRight w:val="0"/>
                  <w:marTop w:val="0"/>
                  <w:marBottom w:val="0"/>
                  <w:divBdr>
                    <w:top w:val="none" w:sz="0" w:space="0" w:color="auto"/>
                    <w:left w:val="none" w:sz="0" w:space="0" w:color="auto"/>
                    <w:bottom w:val="none" w:sz="0" w:space="0" w:color="auto"/>
                    <w:right w:val="none" w:sz="0" w:space="0" w:color="auto"/>
                  </w:divBdr>
                </w:div>
              </w:divsChild>
            </w:div>
            <w:div w:id="1709453882">
              <w:marLeft w:val="0"/>
              <w:marRight w:val="150"/>
              <w:marTop w:val="225"/>
              <w:marBottom w:val="225"/>
              <w:divBdr>
                <w:top w:val="none" w:sz="0" w:space="0" w:color="auto"/>
                <w:left w:val="none" w:sz="0" w:space="0" w:color="auto"/>
                <w:bottom w:val="none" w:sz="0" w:space="0" w:color="auto"/>
                <w:right w:val="none" w:sz="0" w:space="0" w:color="auto"/>
              </w:divBdr>
            </w:div>
          </w:divsChild>
        </w:div>
        <w:div w:id="1709453921">
          <w:marLeft w:val="0"/>
          <w:marRight w:val="300"/>
          <w:marTop w:val="0"/>
          <w:marBottom w:val="150"/>
          <w:divBdr>
            <w:top w:val="none" w:sz="0" w:space="0" w:color="auto"/>
            <w:left w:val="none" w:sz="0" w:space="0" w:color="auto"/>
            <w:bottom w:val="none" w:sz="0" w:space="0" w:color="auto"/>
            <w:right w:val="none" w:sz="0" w:space="0" w:color="auto"/>
          </w:divBdr>
          <w:divsChild>
            <w:div w:id="1709453848">
              <w:marLeft w:val="0"/>
              <w:marRight w:val="0"/>
              <w:marTop w:val="0"/>
              <w:marBottom w:val="0"/>
              <w:divBdr>
                <w:top w:val="none" w:sz="0" w:space="0" w:color="auto"/>
                <w:left w:val="none" w:sz="0" w:space="0" w:color="auto"/>
                <w:bottom w:val="none" w:sz="0" w:space="0" w:color="auto"/>
                <w:right w:val="none" w:sz="0" w:space="0" w:color="auto"/>
              </w:divBdr>
              <w:divsChild>
                <w:div w:id="1709453905">
                  <w:marLeft w:val="0"/>
                  <w:marRight w:val="0"/>
                  <w:marTop w:val="0"/>
                  <w:marBottom w:val="0"/>
                  <w:divBdr>
                    <w:top w:val="none" w:sz="0" w:space="0" w:color="auto"/>
                    <w:left w:val="none" w:sz="0" w:space="0" w:color="auto"/>
                    <w:bottom w:val="none" w:sz="0" w:space="0" w:color="auto"/>
                    <w:right w:val="none" w:sz="0" w:space="0" w:color="auto"/>
                  </w:divBdr>
                </w:div>
              </w:divsChild>
            </w:div>
            <w:div w:id="1709453940">
              <w:marLeft w:val="0"/>
              <w:marRight w:val="150"/>
              <w:marTop w:val="225"/>
              <w:marBottom w:val="225"/>
              <w:divBdr>
                <w:top w:val="none" w:sz="0" w:space="0" w:color="auto"/>
                <w:left w:val="none" w:sz="0" w:space="0" w:color="auto"/>
                <w:bottom w:val="none" w:sz="0" w:space="0" w:color="auto"/>
                <w:right w:val="none" w:sz="0" w:space="0" w:color="auto"/>
              </w:divBdr>
            </w:div>
          </w:divsChild>
        </w:div>
        <w:div w:id="1709453923">
          <w:marLeft w:val="0"/>
          <w:marRight w:val="300"/>
          <w:marTop w:val="0"/>
          <w:marBottom w:val="150"/>
          <w:divBdr>
            <w:top w:val="none" w:sz="0" w:space="0" w:color="auto"/>
            <w:left w:val="none" w:sz="0" w:space="0" w:color="auto"/>
            <w:bottom w:val="none" w:sz="0" w:space="0" w:color="auto"/>
            <w:right w:val="none" w:sz="0" w:space="0" w:color="auto"/>
          </w:divBdr>
          <w:divsChild>
            <w:div w:id="1709453911">
              <w:marLeft w:val="0"/>
              <w:marRight w:val="0"/>
              <w:marTop w:val="0"/>
              <w:marBottom w:val="0"/>
              <w:divBdr>
                <w:top w:val="none" w:sz="0" w:space="0" w:color="auto"/>
                <w:left w:val="none" w:sz="0" w:space="0" w:color="auto"/>
                <w:bottom w:val="none" w:sz="0" w:space="0" w:color="auto"/>
                <w:right w:val="none" w:sz="0" w:space="0" w:color="auto"/>
              </w:divBdr>
              <w:divsChild>
                <w:div w:id="1709453891">
                  <w:marLeft w:val="0"/>
                  <w:marRight w:val="0"/>
                  <w:marTop w:val="0"/>
                  <w:marBottom w:val="0"/>
                  <w:divBdr>
                    <w:top w:val="none" w:sz="0" w:space="0" w:color="auto"/>
                    <w:left w:val="none" w:sz="0" w:space="0" w:color="auto"/>
                    <w:bottom w:val="none" w:sz="0" w:space="0" w:color="auto"/>
                    <w:right w:val="none" w:sz="0" w:space="0" w:color="auto"/>
                  </w:divBdr>
                </w:div>
              </w:divsChild>
            </w:div>
            <w:div w:id="1709453952">
              <w:marLeft w:val="0"/>
              <w:marRight w:val="150"/>
              <w:marTop w:val="225"/>
              <w:marBottom w:val="225"/>
              <w:divBdr>
                <w:top w:val="none" w:sz="0" w:space="0" w:color="auto"/>
                <w:left w:val="none" w:sz="0" w:space="0" w:color="auto"/>
                <w:bottom w:val="none" w:sz="0" w:space="0" w:color="auto"/>
                <w:right w:val="none" w:sz="0" w:space="0" w:color="auto"/>
              </w:divBdr>
            </w:div>
          </w:divsChild>
        </w:div>
      </w:divsChild>
    </w:div>
    <w:div w:id="1709453842">
      <w:marLeft w:val="0"/>
      <w:marRight w:val="0"/>
      <w:marTop w:val="0"/>
      <w:marBottom w:val="0"/>
      <w:divBdr>
        <w:top w:val="none" w:sz="0" w:space="0" w:color="auto"/>
        <w:left w:val="none" w:sz="0" w:space="0" w:color="auto"/>
        <w:bottom w:val="none" w:sz="0" w:space="0" w:color="auto"/>
        <w:right w:val="none" w:sz="0" w:space="0" w:color="auto"/>
      </w:divBdr>
      <w:divsChild>
        <w:div w:id="1709453833">
          <w:marLeft w:val="547"/>
          <w:marRight w:val="0"/>
          <w:marTop w:val="134"/>
          <w:marBottom w:val="0"/>
          <w:divBdr>
            <w:top w:val="none" w:sz="0" w:space="0" w:color="auto"/>
            <w:left w:val="none" w:sz="0" w:space="0" w:color="auto"/>
            <w:bottom w:val="none" w:sz="0" w:space="0" w:color="auto"/>
            <w:right w:val="none" w:sz="0" w:space="0" w:color="auto"/>
          </w:divBdr>
        </w:div>
        <w:div w:id="1709453868">
          <w:marLeft w:val="547"/>
          <w:marRight w:val="0"/>
          <w:marTop w:val="134"/>
          <w:marBottom w:val="0"/>
          <w:divBdr>
            <w:top w:val="none" w:sz="0" w:space="0" w:color="auto"/>
            <w:left w:val="none" w:sz="0" w:space="0" w:color="auto"/>
            <w:bottom w:val="none" w:sz="0" w:space="0" w:color="auto"/>
            <w:right w:val="none" w:sz="0" w:space="0" w:color="auto"/>
          </w:divBdr>
        </w:div>
        <w:div w:id="1709453873">
          <w:marLeft w:val="547"/>
          <w:marRight w:val="0"/>
          <w:marTop w:val="134"/>
          <w:marBottom w:val="0"/>
          <w:divBdr>
            <w:top w:val="none" w:sz="0" w:space="0" w:color="auto"/>
            <w:left w:val="none" w:sz="0" w:space="0" w:color="auto"/>
            <w:bottom w:val="none" w:sz="0" w:space="0" w:color="auto"/>
            <w:right w:val="none" w:sz="0" w:space="0" w:color="auto"/>
          </w:divBdr>
        </w:div>
        <w:div w:id="1709453910">
          <w:marLeft w:val="547"/>
          <w:marRight w:val="0"/>
          <w:marTop w:val="134"/>
          <w:marBottom w:val="0"/>
          <w:divBdr>
            <w:top w:val="none" w:sz="0" w:space="0" w:color="auto"/>
            <w:left w:val="none" w:sz="0" w:space="0" w:color="auto"/>
            <w:bottom w:val="none" w:sz="0" w:space="0" w:color="auto"/>
            <w:right w:val="none" w:sz="0" w:space="0" w:color="auto"/>
          </w:divBdr>
        </w:div>
        <w:div w:id="1709453926">
          <w:marLeft w:val="547"/>
          <w:marRight w:val="0"/>
          <w:marTop w:val="134"/>
          <w:marBottom w:val="0"/>
          <w:divBdr>
            <w:top w:val="none" w:sz="0" w:space="0" w:color="auto"/>
            <w:left w:val="none" w:sz="0" w:space="0" w:color="auto"/>
            <w:bottom w:val="none" w:sz="0" w:space="0" w:color="auto"/>
            <w:right w:val="none" w:sz="0" w:space="0" w:color="auto"/>
          </w:divBdr>
        </w:div>
      </w:divsChild>
    </w:div>
    <w:div w:id="1709453843">
      <w:marLeft w:val="0"/>
      <w:marRight w:val="0"/>
      <w:marTop w:val="0"/>
      <w:marBottom w:val="0"/>
      <w:divBdr>
        <w:top w:val="none" w:sz="0" w:space="0" w:color="auto"/>
        <w:left w:val="none" w:sz="0" w:space="0" w:color="auto"/>
        <w:bottom w:val="none" w:sz="0" w:space="0" w:color="auto"/>
        <w:right w:val="none" w:sz="0" w:space="0" w:color="auto"/>
      </w:divBdr>
    </w:div>
    <w:div w:id="1709453844">
      <w:marLeft w:val="0"/>
      <w:marRight w:val="0"/>
      <w:marTop w:val="0"/>
      <w:marBottom w:val="0"/>
      <w:divBdr>
        <w:top w:val="none" w:sz="0" w:space="0" w:color="auto"/>
        <w:left w:val="none" w:sz="0" w:space="0" w:color="auto"/>
        <w:bottom w:val="none" w:sz="0" w:space="0" w:color="auto"/>
        <w:right w:val="none" w:sz="0" w:space="0" w:color="auto"/>
      </w:divBdr>
      <w:divsChild>
        <w:div w:id="1709453914">
          <w:marLeft w:val="255"/>
          <w:marRight w:val="0"/>
          <w:marTop w:val="195"/>
          <w:marBottom w:val="195"/>
          <w:divBdr>
            <w:top w:val="none" w:sz="0" w:space="0" w:color="auto"/>
            <w:left w:val="none" w:sz="0" w:space="0" w:color="auto"/>
            <w:bottom w:val="none" w:sz="0" w:space="0" w:color="auto"/>
            <w:right w:val="none" w:sz="0" w:space="0" w:color="auto"/>
          </w:divBdr>
        </w:div>
        <w:div w:id="1709453927">
          <w:marLeft w:val="255"/>
          <w:marRight w:val="0"/>
          <w:marTop w:val="195"/>
          <w:marBottom w:val="195"/>
          <w:divBdr>
            <w:top w:val="none" w:sz="0" w:space="0" w:color="auto"/>
            <w:left w:val="none" w:sz="0" w:space="0" w:color="auto"/>
            <w:bottom w:val="none" w:sz="0" w:space="0" w:color="auto"/>
            <w:right w:val="none" w:sz="0" w:space="0" w:color="auto"/>
          </w:divBdr>
        </w:div>
      </w:divsChild>
    </w:div>
    <w:div w:id="1709453846">
      <w:marLeft w:val="0"/>
      <w:marRight w:val="0"/>
      <w:marTop w:val="0"/>
      <w:marBottom w:val="0"/>
      <w:divBdr>
        <w:top w:val="none" w:sz="0" w:space="0" w:color="auto"/>
        <w:left w:val="none" w:sz="0" w:space="0" w:color="auto"/>
        <w:bottom w:val="none" w:sz="0" w:space="0" w:color="auto"/>
        <w:right w:val="none" w:sz="0" w:space="0" w:color="auto"/>
      </w:divBdr>
      <w:divsChild>
        <w:div w:id="1709453834">
          <w:marLeft w:val="0"/>
          <w:marRight w:val="0"/>
          <w:marTop w:val="0"/>
          <w:marBottom w:val="0"/>
          <w:divBdr>
            <w:top w:val="none" w:sz="0" w:space="0" w:color="auto"/>
            <w:left w:val="none" w:sz="0" w:space="0" w:color="auto"/>
            <w:bottom w:val="none" w:sz="0" w:space="0" w:color="auto"/>
            <w:right w:val="none" w:sz="0" w:space="0" w:color="auto"/>
          </w:divBdr>
        </w:div>
      </w:divsChild>
    </w:div>
    <w:div w:id="1709453860">
      <w:marLeft w:val="0"/>
      <w:marRight w:val="0"/>
      <w:marTop w:val="0"/>
      <w:marBottom w:val="0"/>
      <w:divBdr>
        <w:top w:val="none" w:sz="0" w:space="0" w:color="auto"/>
        <w:left w:val="none" w:sz="0" w:space="0" w:color="auto"/>
        <w:bottom w:val="none" w:sz="0" w:space="0" w:color="auto"/>
        <w:right w:val="none" w:sz="0" w:space="0" w:color="auto"/>
      </w:divBdr>
    </w:div>
    <w:div w:id="1709453861">
      <w:marLeft w:val="0"/>
      <w:marRight w:val="0"/>
      <w:marTop w:val="0"/>
      <w:marBottom w:val="0"/>
      <w:divBdr>
        <w:top w:val="none" w:sz="0" w:space="0" w:color="auto"/>
        <w:left w:val="none" w:sz="0" w:space="0" w:color="auto"/>
        <w:bottom w:val="none" w:sz="0" w:space="0" w:color="auto"/>
        <w:right w:val="none" w:sz="0" w:space="0" w:color="auto"/>
      </w:divBdr>
    </w:div>
    <w:div w:id="1709453863">
      <w:marLeft w:val="0"/>
      <w:marRight w:val="0"/>
      <w:marTop w:val="0"/>
      <w:marBottom w:val="0"/>
      <w:divBdr>
        <w:top w:val="none" w:sz="0" w:space="0" w:color="auto"/>
        <w:left w:val="none" w:sz="0" w:space="0" w:color="auto"/>
        <w:bottom w:val="none" w:sz="0" w:space="0" w:color="auto"/>
        <w:right w:val="none" w:sz="0" w:space="0" w:color="auto"/>
      </w:divBdr>
      <w:divsChild>
        <w:div w:id="1709453836">
          <w:marLeft w:val="0"/>
          <w:marRight w:val="0"/>
          <w:marTop w:val="0"/>
          <w:marBottom w:val="0"/>
          <w:divBdr>
            <w:top w:val="none" w:sz="0" w:space="0" w:color="auto"/>
            <w:left w:val="none" w:sz="0" w:space="0" w:color="auto"/>
            <w:bottom w:val="none" w:sz="0" w:space="0" w:color="auto"/>
            <w:right w:val="none" w:sz="0" w:space="0" w:color="auto"/>
          </w:divBdr>
          <w:divsChild>
            <w:div w:id="1709453899">
              <w:marLeft w:val="0"/>
              <w:marRight w:val="0"/>
              <w:marTop w:val="0"/>
              <w:marBottom w:val="15"/>
              <w:divBdr>
                <w:top w:val="none" w:sz="0" w:space="0" w:color="auto"/>
                <w:left w:val="none" w:sz="0" w:space="0" w:color="auto"/>
                <w:bottom w:val="none" w:sz="0" w:space="0" w:color="auto"/>
                <w:right w:val="none" w:sz="0" w:space="0" w:color="auto"/>
              </w:divBdr>
              <w:divsChild>
                <w:div w:id="1709453870">
                  <w:marLeft w:val="0"/>
                  <w:marRight w:val="0"/>
                  <w:marTop w:val="0"/>
                  <w:marBottom w:val="0"/>
                  <w:divBdr>
                    <w:top w:val="none" w:sz="0" w:space="0" w:color="auto"/>
                    <w:left w:val="none" w:sz="0" w:space="0" w:color="auto"/>
                    <w:bottom w:val="none" w:sz="0" w:space="0" w:color="auto"/>
                    <w:right w:val="none" w:sz="0" w:space="0" w:color="auto"/>
                  </w:divBdr>
                  <w:divsChild>
                    <w:div w:id="1709453951">
                      <w:marLeft w:val="0"/>
                      <w:marRight w:val="0"/>
                      <w:marTop w:val="0"/>
                      <w:marBottom w:val="0"/>
                      <w:divBdr>
                        <w:top w:val="none" w:sz="0" w:space="0" w:color="auto"/>
                        <w:left w:val="none" w:sz="0" w:space="0" w:color="auto"/>
                        <w:bottom w:val="none" w:sz="0" w:space="0" w:color="auto"/>
                        <w:right w:val="none" w:sz="0" w:space="0" w:color="auto"/>
                      </w:divBdr>
                      <w:divsChild>
                        <w:div w:id="1709453938">
                          <w:marLeft w:val="0"/>
                          <w:marRight w:val="0"/>
                          <w:marTop w:val="0"/>
                          <w:marBottom w:val="0"/>
                          <w:divBdr>
                            <w:top w:val="single" w:sz="2" w:space="0" w:color="F2F2F2"/>
                            <w:left w:val="none" w:sz="0" w:space="0" w:color="auto"/>
                            <w:bottom w:val="none" w:sz="0" w:space="0" w:color="auto"/>
                            <w:right w:val="none" w:sz="0" w:space="0" w:color="auto"/>
                          </w:divBdr>
                          <w:divsChild>
                            <w:div w:id="1709453943">
                              <w:marLeft w:val="0"/>
                              <w:marRight w:val="0"/>
                              <w:marTop w:val="0"/>
                              <w:marBottom w:val="0"/>
                              <w:divBdr>
                                <w:top w:val="none" w:sz="0" w:space="0" w:color="auto"/>
                                <w:left w:val="none" w:sz="0" w:space="0" w:color="auto"/>
                                <w:bottom w:val="none" w:sz="0" w:space="0" w:color="auto"/>
                                <w:right w:val="none" w:sz="0" w:space="0" w:color="auto"/>
                              </w:divBdr>
                              <w:divsChild>
                                <w:div w:id="1709453841">
                                  <w:marLeft w:val="0"/>
                                  <w:marRight w:val="0"/>
                                  <w:marTop w:val="0"/>
                                  <w:marBottom w:val="0"/>
                                  <w:divBdr>
                                    <w:top w:val="none" w:sz="0" w:space="0" w:color="auto"/>
                                    <w:left w:val="none" w:sz="0" w:space="0" w:color="auto"/>
                                    <w:bottom w:val="none" w:sz="0" w:space="0" w:color="auto"/>
                                    <w:right w:val="none" w:sz="0" w:space="0" w:color="auto"/>
                                  </w:divBdr>
                                  <w:divsChild>
                                    <w:div w:id="1709453945">
                                      <w:marLeft w:val="0"/>
                                      <w:marRight w:val="0"/>
                                      <w:marTop w:val="0"/>
                                      <w:marBottom w:val="0"/>
                                      <w:divBdr>
                                        <w:top w:val="none" w:sz="0" w:space="0" w:color="auto"/>
                                        <w:left w:val="none" w:sz="0" w:space="0" w:color="auto"/>
                                        <w:bottom w:val="none" w:sz="0" w:space="0" w:color="auto"/>
                                        <w:right w:val="none" w:sz="0" w:space="0" w:color="auto"/>
                                      </w:divBdr>
                                      <w:divsChild>
                                        <w:div w:id="1709453903">
                                          <w:marLeft w:val="0"/>
                                          <w:marRight w:val="0"/>
                                          <w:marTop w:val="0"/>
                                          <w:marBottom w:val="0"/>
                                          <w:divBdr>
                                            <w:top w:val="none" w:sz="0" w:space="0" w:color="auto"/>
                                            <w:left w:val="none" w:sz="0" w:space="0" w:color="auto"/>
                                            <w:bottom w:val="none" w:sz="0" w:space="0" w:color="auto"/>
                                            <w:right w:val="none" w:sz="0" w:space="0" w:color="auto"/>
                                          </w:divBdr>
                                          <w:divsChild>
                                            <w:div w:id="1709453845">
                                              <w:marLeft w:val="0"/>
                                              <w:marRight w:val="0"/>
                                              <w:marTop w:val="0"/>
                                              <w:marBottom w:val="0"/>
                                              <w:divBdr>
                                                <w:top w:val="none" w:sz="0" w:space="0" w:color="auto"/>
                                                <w:left w:val="none" w:sz="0" w:space="0" w:color="auto"/>
                                                <w:bottom w:val="none" w:sz="0" w:space="0" w:color="auto"/>
                                                <w:right w:val="none" w:sz="0" w:space="0" w:color="auto"/>
                                              </w:divBdr>
                                              <w:divsChild>
                                                <w:div w:id="1709453835">
                                                  <w:marLeft w:val="0"/>
                                                  <w:marRight w:val="0"/>
                                                  <w:marTop w:val="0"/>
                                                  <w:marBottom w:val="0"/>
                                                  <w:divBdr>
                                                    <w:top w:val="none" w:sz="0" w:space="0" w:color="auto"/>
                                                    <w:left w:val="none" w:sz="0" w:space="0" w:color="auto"/>
                                                    <w:bottom w:val="none" w:sz="0" w:space="0" w:color="auto"/>
                                                    <w:right w:val="none" w:sz="0" w:space="0" w:color="auto"/>
                                                  </w:divBdr>
                                                  <w:divsChild>
                                                    <w:div w:id="1709453918">
                                                      <w:marLeft w:val="0"/>
                                                      <w:marRight w:val="0"/>
                                                      <w:marTop w:val="0"/>
                                                      <w:marBottom w:val="0"/>
                                                      <w:divBdr>
                                                        <w:top w:val="none" w:sz="0" w:space="0" w:color="auto"/>
                                                        <w:left w:val="none" w:sz="0" w:space="0" w:color="auto"/>
                                                        <w:bottom w:val="none" w:sz="0" w:space="0" w:color="auto"/>
                                                        <w:right w:val="none" w:sz="0" w:space="0" w:color="auto"/>
                                                      </w:divBdr>
                                                      <w:divsChild>
                                                        <w:div w:id="1709453939">
                                                          <w:marLeft w:val="0"/>
                                                          <w:marRight w:val="0"/>
                                                          <w:marTop w:val="450"/>
                                                          <w:marBottom w:val="450"/>
                                                          <w:divBdr>
                                                            <w:top w:val="none" w:sz="0" w:space="0" w:color="auto"/>
                                                            <w:left w:val="none" w:sz="0" w:space="0" w:color="auto"/>
                                                            <w:bottom w:val="none" w:sz="0" w:space="0" w:color="auto"/>
                                                            <w:right w:val="none" w:sz="0" w:space="0" w:color="auto"/>
                                                          </w:divBdr>
                                                          <w:divsChild>
                                                            <w:div w:id="1709453881">
                                                              <w:marLeft w:val="0"/>
                                                              <w:marRight w:val="0"/>
                                                              <w:marTop w:val="0"/>
                                                              <w:marBottom w:val="0"/>
                                                              <w:divBdr>
                                                                <w:top w:val="none" w:sz="0" w:space="0" w:color="auto"/>
                                                                <w:left w:val="none" w:sz="0" w:space="0" w:color="auto"/>
                                                                <w:bottom w:val="none" w:sz="0" w:space="0" w:color="auto"/>
                                                                <w:right w:val="none" w:sz="0" w:space="0" w:color="auto"/>
                                                              </w:divBdr>
                                                              <w:divsChild>
                                                                <w:div w:id="1709453883">
                                                                  <w:marLeft w:val="0"/>
                                                                  <w:marRight w:val="0"/>
                                                                  <w:marTop w:val="0"/>
                                                                  <w:marBottom w:val="0"/>
                                                                  <w:divBdr>
                                                                    <w:top w:val="none" w:sz="0" w:space="0" w:color="auto"/>
                                                                    <w:left w:val="none" w:sz="0" w:space="0" w:color="auto"/>
                                                                    <w:bottom w:val="none" w:sz="0" w:space="0" w:color="auto"/>
                                                                    <w:right w:val="none" w:sz="0" w:space="0" w:color="auto"/>
                                                                  </w:divBdr>
                                                                  <w:divsChild>
                                                                    <w:div w:id="1709453907">
                                                                      <w:marLeft w:val="0"/>
                                                                      <w:marRight w:val="0"/>
                                                                      <w:marTop w:val="0"/>
                                                                      <w:marBottom w:val="0"/>
                                                                      <w:divBdr>
                                                                        <w:top w:val="none" w:sz="0" w:space="0" w:color="auto"/>
                                                                        <w:left w:val="none" w:sz="0" w:space="0" w:color="auto"/>
                                                                        <w:bottom w:val="none" w:sz="0" w:space="0" w:color="auto"/>
                                                                        <w:right w:val="none" w:sz="0" w:space="0" w:color="auto"/>
                                                                      </w:divBdr>
                                                                      <w:divsChild>
                                                                        <w:div w:id="1709453950">
                                                                          <w:marLeft w:val="0"/>
                                                                          <w:marRight w:val="0"/>
                                                                          <w:marTop w:val="0"/>
                                                                          <w:marBottom w:val="0"/>
                                                                          <w:divBdr>
                                                                            <w:top w:val="none" w:sz="0" w:space="0" w:color="auto"/>
                                                                            <w:left w:val="none" w:sz="0" w:space="0" w:color="auto"/>
                                                                            <w:bottom w:val="none" w:sz="0" w:space="0" w:color="auto"/>
                                                                            <w:right w:val="none" w:sz="0" w:space="0" w:color="auto"/>
                                                                          </w:divBdr>
                                                                          <w:divsChild>
                                                                            <w:div w:id="1709453895">
                                                                              <w:marLeft w:val="0"/>
                                                                              <w:marRight w:val="0"/>
                                                                              <w:marTop w:val="0"/>
                                                                              <w:marBottom w:val="675"/>
                                                                              <w:divBdr>
                                                                                <w:top w:val="none" w:sz="0" w:space="0" w:color="auto"/>
                                                                                <w:left w:val="none" w:sz="0" w:space="0" w:color="auto"/>
                                                                                <w:bottom w:val="none" w:sz="0" w:space="0" w:color="auto"/>
                                                                                <w:right w:val="none" w:sz="0" w:space="0" w:color="auto"/>
                                                                              </w:divBdr>
                                                                              <w:divsChild>
                                                                                <w:div w:id="1709453858">
                                                                                  <w:marLeft w:val="0"/>
                                                                                  <w:marRight w:val="0"/>
                                                                                  <w:marTop w:val="0"/>
                                                                                  <w:marBottom w:val="0"/>
                                                                                  <w:divBdr>
                                                                                    <w:top w:val="none" w:sz="0" w:space="0" w:color="auto"/>
                                                                                    <w:left w:val="none" w:sz="0" w:space="0" w:color="auto"/>
                                                                                    <w:bottom w:val="none" w:sz="0" w:space="0" w:color="auto"/>
                                                                                    <w:right w:val="none" w:sz="0" w:space="0" w:color="auto"/>
                                                                                  </w:divBdr>
                                                                                  <w:divsChild>
                                                                                    <w:div w:id="1709453852">
                                                                                      <w:marLeft w:val="0"/>
                                                                                      <w:marRight w:val="0"/>
                                                                                      <w:marTop w:val="0"/>
                                                                                      <w:marBottom w:val="0"/>
                                                                                      <w:divBdr>
                                                                                        <w:top w:val="none" w:sz="0" w:space="0" w:color="auto"/>
                                                                                        <w:left w:val="none" w:sz="0" w:space="0" w:color="auto"/>
                                                                                        <w:bottom w:val="none" w:sz="0" w:space="0" w:color="auto"/>
                                                                                        <w:right w:val="none" w:sz="0" w:space="0" w:color="auto"/>
                                                                                      </w:divBdr>
                                                                                      <w:divsChild>
                                                                                        <w:div w:id="170945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9453866">
      <w:marLeft w:val="0"/>
      <w:marRight w:val="0"/>
      <w:marTop w:val="0"/>
      <w:marBottom w:val="0"/>
      <w:divBdr>
        <w:top w:val="none" w:sz="0" w:space="0" w:color="auto"/>
        <w:left w:val="none" w:sz="0" w:space="0" w:color="auto"/>
        <w:bottom w:val="none" w:sz="0" w:space="0" w:color="auto"/>
        <w:right w:val="none" w:sz="0" w:space="0" w:color="auto"/>
      </w:divBdr>
      <w:divsChild>
        <w:div w:id="1709453876">
          <w:marLeft w:val="547"/>
          <w:marRight w:val="0"/>
          <w:marTop w:val="134"/>
          <w:marBottom w:val="0"/>
          <w:divBdr>
            <w:top w:val="none" w:sz="0" w:space="0" w:color="auto"/>
            <w:left w:val="none" w:sz="0" w:space="0" w:color="auto"/>
            <w:bottom w:val="none" w:sz="0" w:space="0" w:color="auto"/>
            <w:right w:val="none" w:sz="0" w:space="0" w:color="auto"/>
          </w:divBdr>
        </w:div>
      </w:divsChild>
    </w:div>
    <w:div w:id="1709453877">
      <w:marLeft w:val="0"/>
      <w:marRight w:val="0"/>
      <w:marTop w:val="0"/>
      <w:marBottom w:val="0"/>
      <w:divBdr>
        <w:top w:val="none" w:sz="0" w:space="0" w:color="auto"/>
        <w:left w:val="none" w:sz="0" w:space="0" w:color="auto"/>
        <w:bottom w:val="none" w:sz="0" w:space="0" w:color="auto"/>
        <w:right w:val="none" w:sz="0" w:space="0" w:color="auto"/>
      </w:divBdr>
    </w:div>
    <w:div w:id="1709453888">
      <w:marLeft w:val="0"/>
      <w:marRight w:val="0"/>
      <w:marTop w:val="0"/>
      <w:marBottom w:val="0"/>
      <w:divBdr>
        <w:top w:val="none" w:sz="0" w:space="0" w:color="auto"/>
        <w:left w:val="none" w:sz="0" w:space="0" w:color="auto"/>
        <w:bottom w:val="none" w:sz="0" w:space="0" w:color="auto"/>
        <w:right w:val="none" w:sz="0" w:space="0" w:color="auto"/>
      </w:divBdr>
    </w:div>
    <w:div w:id="1709453894">
      <w:marLeft w:val="0"/>
      <w:marRight w:val="0"/>
      <w:marTop w:val="0"/>
      <w:marBottom w:val="0"/>
      <w:divBdr>
        <w:top w:val="none" w:sz="0" w:space="0" w:color="auto"/>
        <w:left w:val="none" w:sz="0" w:space="0" w:color="auto"/>
        <w:bottom w:val="none" w:sz="0" w:space="0" w:color="auto"/>
        <w:right w:val="none" w:sz="0" w:space="0" w:color="auto"/>
      </w:divBdr>
    </w:div>
    <w:div w:id="1709453896">
      <w:marLeft w:val="0"/>
      <w:marRight w:val="0"/>
      <w:marTop w:val="0"/>
      <w:marBottom w:val="0"/>
      <w:divBdr>
        <w:top w:val="none" w:sz="0" w:space="0" w:color="auto"/>
        <w:left w:val="none" w:sz="0" w:space="0" w:color="auto"/>
        <w:bottom w:val="none" w:sz="0" w:space="0" w:color="auto"/>
        <w:right w:val="none" w:sz="0" w:space="0" w:color="auto"/>
      </w:divBdr>
      <w:divsChild>
        <w:div w:id="1709453869">
          <w:marLeft w:val="1166"/>
          <w:marRight w:val="0"/>
          <w:marTop w:val="134"/>
          <w:marBottom w:val="0"/>
          <w:divBdr>
            <w:top w:val="none" w:sz="0" w:space="0" w:color="auto"/>
            <w:left w:val="none" w:sz="0" w:space="0" w:color="auto"/>
            <w:bottom w:val="none" w:sz="0" w:space="0" w:color="auto"/>
            <w:right w:val="none" w:sz="0" w:space="0" w:color="auto"/>
          </w:divBdr>
        </w:div>
        <w:div w:id="1709453885">
          <w:marLeft w:val="1166"/>
          <w:marRight w:val="0"/>
          <w:marTop w:val="134"/>
          <w:marBottom w:val="0"/>
          <w:divBdr>
            <w:top w:val="none" w:sz="0" w:space="0" w:color="auto"/>
            <w:left w:val="none" w:sz="0" w:space="0" w:color="auto"/>
            <w:bottom w:val="none" w:sz="0" w:space="0" w:color="auto"/>
            <w:right w:val="none" w:sz="0" w:space="0" w:color="auto"/>
          </w:divBdr>
        </w:div>
        <w:div w:id="1709453924">
          <w:marLeft w:val="1166"/>
          <w:marRight w:val="0"/>
          <w:marTop w:val="134"/>
          <w:marBottom w:val="0"/>
          <w:divBdr>
            <w:top w:val="none" w:sz="0" w:space="0" w:color="auto"/>
            <w:left w:val="none" w:sz="0" w:space="0" w:color="auto"/>
            <w:bottom w:val="none" w:sz="0" w:space="0" w:color="auto"/>
            <w:right w:val="none" w:sz="0" w:space="0" w:color="auto"/>
          </w:divBdr>
        </w:div>
        <w:div w:id="1709453944">
          <w:marLeft w:val="1166"/>
          <w:marRight w:val="0"/>
          <w:marTop w:val="134"/>
          <w:marBottom w:val="0"/>
          <w:divBdr>
            <w:top w:val="none" w:sz="0" w:space="0" w:color="auto"/>
            <w:left w:val="none" w:sz="0" w:space="0" w:color="auto"/>
            <w:bottom w:val="none" w:sz="0" w:space="0" w:color="auto"/>
            <w:right w:val="none" w:sz="0" w:space="0" w:color="auto"/>
          </w:divBdr>
        </w:div>
        <w:div w:id="1709453946">
          <w:marLeft w:val="1166"/>
          <w:marRight w:val="0"/>
          <w:marTop w:val="134"/>
          <w:marBottom w:val="0"/>
          <w:divBdr>
            <w:top w:val="none" w:sz="0" w:space="0" w:color="auto"/>
            <w:left w:val="none" w:sz="0" w:space="0" w:color="auto"/>
            <w:bottom w:val="none" w:sz="0" w:space="0" w:color="auto"/>
            <w:right w:val="none" w:sz="0" w:space="0" w:color="auto"/>
          </w:divBdr>
        </w:div>
      </w:divsChild>
    </w:div>
    <w:div w:id="1709453900">
      <w:marLeft w:val="0"/>
      <w:marRight w:val="0"/>
      <w:marTop w:val="0"/>
      <w:marBottom w:val="0"/>
      <w:divBdr>
        <w:top w:val="none" w:sz="0" w:space="0" w:color="auto"/>
        <w:left w:val="none" w:sz="0" w:space="0" w:color="auto"/>
        <w:bottom w:val="none" w:sz="0" w:space="0" w:color="auto"/>
        <w:right w:val="none" w:sz="0" w:space="0" w:color="auto"/>
      </w:divBdr>
    </w:div>
    <w:div w:id="1709453908">
      <w:marLeft w:val="0"/>
      <w:marRight w:val="0"/>
      <w:marTop w:val="0"/>
      <w:marBottom w:val="0"/>
      <w:divBdr>
        <w:top w:val="none" w:sz="0" w:space="0" w:color="auto"/>
        <w:left w:val="none" w:sz="0" w:space="0" w:color="auto"/>
        <w:bottom w:val="none" w:sz="0" w:space="0" w:color="auto"/>
        <w:right w:val="none" w:sz="0" w:space="0" w:color="auto"/>
      </w:divBdr>
    </w:div>
    <w:div w:id="1709453909">
      <w:marLeft w:val="0"/>
      <w:marRight w:val="0"/>
      <w:marTop w:val="0"/>
      <w:marBottom w:val="0"/>
      <w:divBdr>
        <w:top w:val="none" w:sz="0" w:space="0" w:color="auto"/>
        <w:left w:val="none" w:sz="0" w:space="0" w:color="auto"/>
        <w:bottom w:val="none" w:sz="0" w:space="0" w:color="auto"/>
        <w:right w:val="none" w:sz="0" w:space="0" w:color="auto"/>
      </w:divBdr>
    </w:div>
    <w:div w:id="1709453912">
      <w:marLeft w:val="0"/>
      <w:marRight w:val="0"/>
      <w:marTop w:val="0"/>
      <w:marBottom w:val="0"/>
      <w:divBdr>
        <w:top w:val="none" w:sz="0" w:space="0" w:color="auto"/>
        <w:left w:val="none" w:sz="0" w:space="0" w:color="auto"/>
        <w:bottom w:val="none" w:sz="0" w:space="0" w:color="auto"/>
        <w:right w:val="none" w:sz="0" w:space="0" w:color="auto"/>
      </w:divBdr>
    </w:div>
    <w:div w:id="1709453913">
      <w:marLeft w:val="0"/>
      <w:marRight w:val="0"/>
      <w:marTop w:val="0"/>
      <w:marBottom w:val="0"/>
      <w:divBdr>
        <w:top w:val="none" w:sz="0" w:space="0" w:color="auto"/>
        <w:left w:val="none" w:sz="0" w:space="0" w:color="auto"/>
        <w:bottom w:val="none" w:sz="0" w:space="0" w:color="auto"/>
        <w:right w:val="none" w:sz="0" w:space="0" w:color="auto"/>
      </w:divBdr>
      <w:divsChild>
        <w:div w:id="1709453853">
          <w:marLeft w:val="0"/>
          <w:marRight w:val="0"/>
          <w:marTop w:val="0"/>
          <w:marBottom w:val="0"/>
          <w:divBdr>
            <w:top w:val="none" w:sz="0" w:space="0" w:color="auto"/>
            <w:left w:val="none" w:sz="0" w:space="0" w:color="auto"/>
            <w:bottom w:val="none" w:sz="0" w:space="0" w:color="auto"/>
            <w:right w:val="none" w:sz="0" w:space="0" w:color="auto"/>
          </w:divBdr>
          <w:divsChild>
            <w:div w:id="1709453849">
              <w:marLeft w:val="0"/>
              <w:marRight w:val="0"/>
              <w:marTop w:val="0"/>
              <w:marBottom w:val="0"/>
              <w:divBdr>
                <w:top w:val="none" w:sz="0" w:space="0" w:color="auto"/>
                <w:left w:val="none" w:sz="0" w:space="0" w:color="auto"/>
                <w:bottom w:val="none" w:sz="0" w:space="0" w:color="auto"/>
                <w:right w:val="none" w:sz="0" w:space="0" w:color="auto"/>
              </w:divBdr>
            </w:div>
            <w:div w:id="1709453859">
              <w:marLeft w:val="0"/>
              <w:marRight w:val="0"/>
              <w:marTop w:val="0"/>
              <w:marBottom w:val="0"/>
              <w:divBdr>
                <w:top w:val="none" w:sz="0" w:space="0" w:color="auto"/>
                <w:left w:val="none" w:sz="0" w:space="0" w:color="auto"/>
                <w:bottom w:val="none" w:sz="0" w:space="0" w:color="auto"/>
                <w:right w:val="none" w:sz="0" w:space="0" w:color="auto"/>
              </w:divBdr>
            </w:div>
            <w:div w:id="1709453887">
              <w:marLeft w:val="0"/>
              <w:marRight w:val="0"/>
              <w:marTop w:val="0"/>
              <w:marBottom w:val="0"/>
              <w:divBdr>
                <w:top w:val="none" w:sz="0" w:space="0" w:color="auto"/>
                <w:left w:val="none" w:sz="0" w:space="0" w:color="auto"/>
                <w:bottom w:val="none" w:sz="0" w:space="0" w:color="auto"/>
                <w:right w:val="none" w:sz="0" w:space="0" w:color="auto"/>
              </w:divBdr>
            </w:div>
            <w:div w:id="1709453892">
              <w:marLeft w:val="0"/>
              <w:marRight w:val="0"/>
              <w:marTop w:val="0"/>
              <w:marBottom w:val="0"/>
              <w:divBdr>
                <w:top w:val="none" w:sz="0" w:space="0" w:color="auto"/>
                <w:left w:val="none" w:sz="0" w:space="0" w:color="auto"/>
                <w:bottom w:val="none" w:sz="0" w:space="0" w:color="auto"/>
                <w:right w:val="none" w:sz="0" w:space="0" w:color="auto"/>
              </w:divBdr>
            </w:div>
            <w:div w:id="1709453933">
              <w:marLeft w:val="0"/>
              <w:marRight w:val="0"/>
              <w:marTop w:val="0"/>
              <w:marBottom w:val="0"/>
              <w:divBdr>
                <w:top w:val="none" w:sz="0" w:space="0" w:color="auto"/>
                <w:left w:val="none" w:sz="0" w:space="0" w:color="auto"/>
                <w:bottom w:val="none" w:sz="0" w:space="0" w:color="auto"/>
                <w:right w:val="none" w:sz="0" w:space="0" w:color="auto"/>
              </w:divBdr>
            </w:div>
            <w:div w:id="170945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453919">
      <w:marLeft w:val="0"/>
      <w:marRight w:val="0"/>
      <w:marTop w:val="0"/>
      <w:marBottom w:val="0"/>
      <w:divBdr>
        <w:top w:val="none" w:sz="0" w:space="0" w:color="auto"/>
        <w:left w:val="none" w:sz="0" w:space="0" w:color="auto"/>
        <w:bottom w:val="none" w:sz="0" w:space="0" w:color="auto"/>
        <w:right w:val="none" w:sz="0" w:space="0" w:color="auto"/>
      </w:divBdr>
    </w:div>
    <w:div w:id="1709453925">
      <w:marLeft w:val="0"/>
      <w:marRight w:val="0"/>
      <w:marTop w:val="0"/>
      <w:marBottom w:val="0"/>
      <w:divBdr>
        <w:top w:val="none" w:sz="0" w:space="0" w:color="auto"/>
        <w:left w:val="none" w:sz="0" w:space="0" w:color="auto"/>
        <w:bottom w:val="none" w:sz="0" w:space="0" w:color="auto"/>
        <w:right w:val="none" w:sz="0" w:space="0" w:color="auto"/>
      </w:divBdr>
      <w:divsChild>
        <w:div w:id="1709453854">
          <w:marLeft w:val="0"/>
          <w:marRight w:val="0"/>
          <w:marTop w:val="0"/>
          <w:marBottom w:val="0"/>
          <w:divBdr>
            <w:top w:val="none" w:sz="0" w:space="0" w:color="auto"/>
            <w:left w:val="none" w:sz="0" w:space="0" w:color="auto"/>
            <w:bottom w:val="none" w:sz="0" w:space="0" w:color="auto"/>
            <w:right w:val="none" w:sz="0" w:space="0" w:color="auto"/>
          </w:divBdr>
        </w:div>
      </w:divsChild>
    </w:div>
    <w:div w:id="1709453928">
      <w:marLeft w:val="0"/>
      <w:marRight w:val="0"/>
      <w:marTop w:val="0"/>
      <w:marBottom w:val="0"/>
      <w:divBdr>
        <w:top w:val="none" w:sz="0" w:space="0" w:color="auto"/>
        <w:left w:val="none" w:sz="0" w:space="0" w:color="auto"/>
        <w:bottom w:val="none" w:sz="0" w:space="0" w:color="auto"/>
        <w:right w:val="none" w:sz="0" w:space="0" w:color="auto"/>
      </w:divBdr>
    </w:div>
    <w:div w:id="1709453929">
      <w:marLeft w:val="0"/>
      <w:marRight w:val="0"/>
      <w:marTop w:val="0"/>
      <w:marBottom w:val="0"/>
      <w:divBdr>
        <w:top w:val="none" w:sz="0" w:space="0" w:color="auto"/>
        <w:left w:val="none" w:sz="0" w:space="0" w:color="auto"/>
        <w:bottom w:val="none" w:sz="0" w:space="0" w:color="auto"/>
        <w:right w:val="none" w:sz="0" w:space="0" w:color="auto"/>
      </w:divBdr>
    </w:div>
    <w:div w:id="1709453930">
      <w:marLeft w:val="0"/>
      <w:marRight w:val="0"/>
      <w:marTop w:val="0"/>
      <w:marBottom w:val="0"/>
      <w:divBdr>
        <w:top w:val="none" w:sz="0" w:space="0" w:color="auto"/>
        <w:left w:val="none" w:sz="0" w:space="0" w:color="auto"/>
        <w:bottom w:val="none" w:sz="0" w:space="0" w:color="auto"/>
        <w:right w:val="none" w:sz="0" w:space="0" w:color="auto"/>
      </w:divBdr>
    </w:div>
    <w:div w:id="1709453932">
      <w:marLeft w:val="0"/>
      <w:marRight w:val="0"/>
      <w:marTop w:val="0"/>
      <w:marBottom w:val="0"/>
      <w:divBdr>
        <w:top w:val="none" w:sz="0" w:space="0" w:color="auto"/>
        <w:left w:val="none" w:sz="0" w:space="0" w:color="auto"/>
        <w:bottom w:val="none" w:sz="0" w:space="0" w:color="auto"/>
        <w:right w:val="none" w:sz="0" w:space="0" w:color="auto"/>
      </w:divBdr>
      <w:divsChild>
        <w:div w:id="1709453878">
          <w:marLeft w:val="0"/>
          <w:marRight w:val="0"/>
          <w:marTop w:val="0"/>
          <w:marBottom w:val="0"/>
          <w:divBdr>
            <w:top w:val="single" w:sz="6" w:space="0" w:color="ABA099"/>
            <w:left w:val="single" w:sz="6" w:space="0" w:color="ABA099"/>
            <w:bottom w:val="single" w:sz="6" w:space="0" w:color="ABA099"/>
            <w:right w:val="single" w:sz="6" w:space="0" w:color="ABA099"/>
          </w:divBdr>
          <w:divsChild>
            <w:div w:id="1709453949">
              <w:marLeft w:val="2700"/>
              <w:marRight w:val="0"/>
              <w:marTop w:val="150"/>
              <w:marBottom w:val="0"/>
              <w:divBdr>
                <w:top w:val="none" w:sz="0" w:space="0" w:color="auto"/>
                <w:left w:val="none" w:sz="0" w:space="0" w:color="auto"/>
                <w:bottom w:val="none" w:sz="0" w:space="0" w:color="auto"/>
                <w:right w:val="none" w:sz="0" w:space="0" w:color="auto"/>
              </w:divBdr>
            </w:div>
          </w:divsChild>
        </w:div>
      </w:divsChild>
    </w:div>
    <w:div w:id="1709453934">
      <w:marLeft w:val="0"/>
      <w:marRight w:val="0"/>
      <w:marTop w:val="0"/>
      <w:marBottom w:val="0"/>
      <w:divBdr>
        <w:top w:val="none" w:sz="0" w:space="0" w:color="auto"/>
        <w:left w:val="none" w:sz="0" w:space="0" w:color="auto"/>
        <w:bottom w:val="none" w:sz="0" w:space="0" w:color="auto"/>
        <w:right w:val="none" w:sz="0" w:space="0" w:color="auto"/>
      </w:divBdr>
      <w:divsChild>
        <w:div w:id="1709453831">
          <w:marLeft w:val="547"/>
          <w:marRight w:val="0"/>
          <w:marTop w:val="134"/>
          <w:marBottom w:val="0"/>
          <w:divBdr>
            <w:top w:val="none" w:sz="0" w:space="0" w:color="auto"/>
            <w:left w:val="none" w:sz="0" w:space="0" w:color="auto"/>
            <w:bottom w:val="none" w:sz="0" w:space="0" w:color="auto"/>
            <w:right w:val="none" w:sz="0" w:space="0" w:color="auto"/>
          </w:divBdr>
        </w:div>
        <w:div w:id="1709453850">
          <w:marLeft w:val="547"/>
          <w:marRight w:val="0"/>
          <w:marTop w:val="134"/>
          <w:marBottom w:val="0"/>
          <w:divBdr>
            <w:top w:val="none" w:sz="0" w:space="0" w:color="auto"/>
            <w:left w:val="none" w:sz="0" w:space="0" w:color="auto"/>
            <w:bottom w:val="none" w:sz="0" w:space="0" w:color="auto"/>
            <w:right w:val="none" w:sz="0" w:space="0" w:color="auto"/>
          </w:divBdr>
        </w:div>
        <w:div w:id="1709453901">
          <w:marLeft w:val="547"/>
          <w:marRight w:val="0"/>
          <w:marTop w:val="134"/>
          <w:marBottom w:val="0"/>
          <w:divBdr>
            <w:top w:val="none" w:sz="0" w:space="0" w:color="auto"/>
            <w:left w:val="none" w:sz="0" w:space="0" w:color="auto"/>
            <w:bottom w:val="none" w:sz="0" w:space="0" w:color="auto"/>
            <w:right w:val="none" w:sz="0" w:space="0" w:color="auto"/>
          </w:divBdr>
        </w:div>
        <w:div w:id="1709453915">
          <w:marLeft w:val="547"/>
          <w:marRight w:val="0"/>
          <w:marTop w:val="134"/>
          <w:marBottom w:val="0"/>
          <w:divBdr>
            <w:top w:val="none" w:sz="0" w:space="0" w:color="auto"/>
            <w:left w:val="none" w:sz="0" w:space="0" w:color="auto"/>
            <w:bottom w:val="none" w:sz="0" w:space="0" w:color="auto"/>
            <w:right w:val="none" w:sz="0" w:space="0" w:color="auto"/>
          </w:divBdr>
        </w:div>
        <w:div w:id="1709453916">
          <w:marLeft w:val="547"/>
          <w:marRight w:val="0"/>
          <w:marTop w:val="134"/>
          <w:marBottom w:val="0"/>
          <w:divBdr>
            <w:top w:val="none" w:sz="0" w:space="0" w:color="auto"/>
            <w:left w:val="none" w:sz="0" w:space="0" w:color="auto"/>
            <w:bottom w:val="none" w:sz="0" w:space="0" w:color="auto"/>
            <w:right w:val="none" w:sz="0" w:space="0" w:color="auto"/>
          </w:divBdr>
        </w:div>
        <w:div w:id="1709453942">
          <w:marLeft w:val="547"/>
          <w:marRight w:val="0"/>
          <w:marTop w:val="134"/>
          <w:marBottom w:val="0"/>
          <w:divBdr>
            <w:top w:val="none" w:sz="0" w:space="0" w:color="auto"/>
            <w:left w:val="none" w:sz="0" w:space="0" w:color="auto"/>
            <w:bottom w:val="none" w:sz="0" w:space="0" w:color="auto"/>
            <w:right w:val="none" w:sz="0" w:space="0" w:color="auto"/>
          </w:divBdr>
        </w:div>
      </w:divsChild>
    </w:div>
    <w:div w:id="1709453936">
      <w:marLeft w:val="0"/>
      <w:marRight w:val="0"/>
      <w:marTop w:val="0"/>
      <w:marBottom w:val="0"/>
      <w:divBdr>
        <w:top w:val="none" w:sz="0" w:space="0" w:color="auto"/>
        <w:left w:val="none" w:sz="0" w:space="0" w:color="auto"/>
        <w:bottom w:val="none" w:sz="0" w:space="0" w:color="auto"/>
        <w:right w:val="none" w:sz="0" w:space="0" w:color="auto"/>
      </w:divBdr>
    </w:div>
    <w:div w:id="1709453941">
      <w:marLeft w:val="0"/>
      <w:marRight w:val="0"/>
      <w:marTop w:val="0"/>
      <w:marBottom w:val="0"/>
      <w:divBdr>
        <w:top w:val="none" w:sz="0" w:space="0" w:color="auto"/>
        <w:left w:val="none" w:sz="0" w:space="0" w:color="auto"/>
        <w:bottom w:val="none" w:sz="0" w:space="0" w:color="auto"/>
        <w:right w:val="none" w:sz="0" w:space="0" w:color="auto"/>
      </w:divBdr>
      <w:divsChild>
        <w:div w:id="1709453897">
          <w:marLeft w:val="0"/>
          <w:marRight w:val="0"/>
          <w:marTop w:val="0"/>
          <w:marBottom w:val="0"/>
          <w:divBdr>
            <w:top w:val="none" w:sz="0" w:space="0" w:color="auto"/>
            <w:left w:val="none" w:sz="0" w:space="0" w:color="auto"/>
            <w:bottom w:val="none" w:sz="0" w:space="0" w:color="auto"/>
            <w:right w:val="none" w:sz="0" w:space="0" w:color="auto"/>
          </w:divBdr>
          <w:divsChild>
            <w:div w:id="1709453856">
              <w:marLeft w:val="0"/>
              <w:marRight w:val="0"/>
              <w:marTop w:val="0"/>
              <w:marBottom w:val="0"/>
              <w:divBdr>
                <w:top w:val="none" w:sz="0" w:space="0" w:color="auto"/>
                <w:left w:val="none" w:sz="0" w:space="0" w:color="auto"/>
                <w:bottom w:val="none" w:sz="0" w:space="0" w:color="auto"/>
                <w:right w:val="none" w:sz="0" w:space="0" w:color="auto"/>
              </w:divBdr>
              <w:divsChild>
                <w:div w:id="1709453886">
                  <w:marLeft w:val="0"/>
                  <w:marRight w:val="0"/>
                  <w:marTop w:val="0"/>
                  <w:marBottom w:val="0"/>
                  <w:divBdr>
                    <w:top w:val="none" w:sz="0" w:space="0" w:color="auto"/>
                    <w:left w:val="none" w:sz="0" w:space="0" w:color="auto"/>
                    <w:bottom w:val="none" w:sz="0" w:space="0" w:color="auto"/>
                    <w:right w:val="none" w:sz="0" w:space="0" w:color="auto"/>
                  </w:divBdr>
                  <w:divsChild>
                    <w:div w:id="1709453884">
                      <w:marLeft w:val="0"/>
                      <w:marRight w:val="0"/>
                      <w:marTop w:val="150"/>
                      <w:marBottom w:val="150"/>
                      <w:divBdr>
                        <w:top w:val="none" w:sz="0" w:space="0" w:color="auto"/>
                        <w:left w:val="none" w:sz="0" w:space="0" w:color="auto"/>
                        <w:bottom w:val="none" w:sz="0" w:space="0" w:color="auto"/>
                        <w:right w:val="none" w:sz="0" w:space="0" w:color="auto"/>
                      </w:divBdr>
                      <w:divsChild>
                        <w:div w:id="1709453837">
                          <w:marLeft w:val="0"/>
                          <w:marRight w:val="45"/>
                          <w:marTop w:val="0"/>
                          <w:marBottom w:val="0"/>
                          <w:divBdr>
                            <w:top w:val="none" w:sz="0" w:space="0" w:color="auto"/>
                            <w:left w:val="none" w:sz="0" w:space="0" w:color="auto"/>
                            <w:bottom w:val="none" w:sz="0" w:space="0" w:color="auto"/>
                            <w:right w:val="none" w:sz="0" w:space="0" w:color="auto"/>
                          </w:divBdr>
                          <w:divsChild>
                            <w:div w:id="1709453874">
                              <w:marLeft w:val="0"/>
                              <w:marRight w:val="0"/>
                              <w:marTop w:val="0"/>
                              <w:marBottom w:val="0"/>
                              <w:divBdr>
                                <w:top w:val="none" w:sz="0" w:space="0" w:color="auto"/>
                                <w:left w:val="none" w:sz="0" w:space="0" w:color="auto"/>
                                <w:bottom w:val="none" w:sz="0" w:space="0" w:color="auto"/>
                                <w:right w:val="none" w:sz="0" w:space="0" w:color="auto"/>
                              </w:divBdr>
                              <w:divsChild>
                                <w:div w:id="1709453851">
                                  <w:marLeft w:val="0"/>
                                  <w:marRight w:val="0"/>
                                  <w:marTop w:val="0"/>
                                  <w:marBottom w:val="0"/>
                                  <w:divBdr>
                                    <w:top w:val="none" w:sz="0" w:space="0" w:color="auto"/>
                                    <w:left w:val="none" w:sz="0" w:space="0" w:color="auto"/>
                                    <w:bottom w:val="none" w:sz="0" w:space="0" w:color="auto"/>
                                    <w:right w:val="none" w:sz="0" w:space="0" w:color="auto"/>
                                  </w:divBdr>
                                  <w:divsChild>
                                    <w:div w:id="1709453920">
                                      <w:marLeft w:val="0"/>
                                      <w:marRight w:val="0"/>
                                      <w:marTop w:val="0"/>
                                      <w:marBottom w:val="0"/>
                                      <w:divBdr>
                                        <w:top w:val="none" w:sz="0" w:space="0" w:color="auto"/>
                                        <w:left w:val="none" w:sz="0" w:space="0" w:color="auto"/>
                                        <w:bottom w:val="none" w:sz="0" w:space="0" w:color="auto"/>
                                        <w:right w:val="none" w:sz="0" w:space="0" w:color="auto"/>
                                      </w:divBdr>
                                      <w:divsChild>
                                        <w:div w:id="1709453847">
                                          <w:marLeft w:val="105"/>
                                          <w:marRight w:val="105"/>
                                          <w:marTop w:val="0"/>
                                          <w:marBottom w:val="210"/>
                                          <w:divBdr>
                                            <w:top w:val="none" w:sz="0" w:space="0" w:color="auto"/>
                                            <w:left w:val="none" w:sz="0" w:space="0" w:color="auto"/>
                                            <w:bottom w:val="none" w:sz="0" w:space="0" w:color="auto"/>
                                            <w:right w:val="none" w:sz="0" w:space="0" w:color="auto"/>
                                          </w:divBdr>
                                          <w:divsChild>
                                            <w:div w:id="1709453864">
                                              <w:marLeft w:val="0"/>
                                              <w:marRight w:val="0"/>
                                              <w:marTop w:val="0"/>
                                              <w:marBottom w:val="0"/>
                                              <w:divBdr>
                                                <w:top w:val="single" w:sz="6" w:space="5" w:color="DDDDDD"/>
                                                <w:left w:val="single" w:sz="6" w:space="5" w:color="DDDDDD"/>
                                                <w:bottom w:val="single" w:sz="6" w:space="6" w:color="BBBBBB"/>
                                                <w:right w:val="single" w:sz="6" w:space="5" w:color="DDDDDD"/>
                                              </w:divBdr>
                                              <w:divsChild>
                                                <w:div w:id="1709453867">
                                                  <w:marLeft w:val="0"/>
                                                  <w:marRight w:val="0"/>
                                                  <w:marTop w:val="0"/>
                                                  <w:marBottom w:val="0"/>
                                                  <w:divBdr>
                                                    <w:top w:val="none" w:sz="0" w:space="0" w:color="auto"/>
                                                    <w:left w:val="none" w:sz="0" w:space="0" w:color="auto"/>
                                                    <w:bottom w:val="none" w:sz="0" w:space="0" w:color="auto"/>
                                                    <w:right w:val="none" w:sz="0" w:space="0" w:color="auto"/>
                                                  </w:divBdr>
                                                </w:div>
                                                <w:div w:id="1709453890">
                                                  <w:marLeft w:val="30"/>
                                                  <w:marRight w:val="30"/>
                                                  <w:marTop w:val="30"/>
                                                  <w:marBottom w:val="30"/>
                                                  <w:divBdr>
                                                    <w:top w:val="none" w:sz="0" w:space="0" w:color="auto"/>
                                                    <w:left w:val="none" w:sz="0" w:space="0" w:color="auto"/>
                                                    <w:bottom w:val="none" w:sz="0" w:space="0" w:color="auto"/>
                                                    <w:right w:val="none" w:sz="0" w:space="0" w:color="auto"/>
                                                  </w:divBdr>
                                                  <w:divsChild>
                                                    <w:div w:id="1709453871">
                                                      <w:marLeft w:val="-450"/>
                                                      <w:marRight w:val="0"/>
                                                      <w:marTop w:val="0"/>
                                                      <w:marBottom w:val="0"/>
                                                      <w:divBdr>
                                                        <w:top w:val="none" w:sz="0" w:space="0" w:color="auto"/>
                                                        <w:left w:val="none" w:sz="0" w:space="0" w:color="auto"/>
                                                        <w:bottom w:val="none" w:sz="0" w:space="0" w:color="auto"/>
                                                        <w:right w:val="none" w:sz="0" w:space="0" w:color="auto"/>
                                                      </w:divBdr>
                                                    </w:div>
                                                    <w:div w:id="1709453889">
                                                      <w:marLeft w:val="-450"/>
                                                      <w:marRight w:val="0"/>
                                                      <w:marTop w:val="0"/>
                                                      <w:marBottom w:val="0"/>
                                                      <w:divBdr>
                                                        <w:top w:val="none" w:sz="0" w:space="0" w:color="auto"/>
                                                        <w:left w:val="none" w:sz="0" w:space="0" w:color="auto"/>
                                                        <w:bottom w:val="none" w:sz="0" w:space="0" w:color="auto"/>
                                                        <w:right w:val="none" w:sz="0" w:space="0" w:color="auto"/>
                                                      </w:divBdr>
                                                    </w:div>
                                                    <w:div w:id="17094538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9453948">
      <w:marLeft w:val="0"/>
      <w:marRight w:val="0"/>
      <w:marTop w:val="0"/>
      <w:marBottom w:val="0"/>
      <w:divBdr>
        <w:top w:val="none" w:sz="0" w:space="0" w:color="auto"/>
        <w:left w:val="none" w:sz="0" w:space="0" w:color="auto"/>
        <w:bottom w:val="none" w:sz="0" w:space="0" w:color="auto"/>
        <w:right w:val="none" w:sz="0" w:space="0" w:color="auto"/>
      </w:divBdr>
    </w:div>
    <w:div w:id="1953977504">
      <w:bodyDiv w:val="1"/>
      <w:marLeft w:val="0"/>
      <w:marRight w:val="0"/>
      <w:marTop w:val="0"/>
      <w:marBottom w:val="0"/>
      <w:divBdr>
        <w:top w:val="none" w:sz="0" w:space="0" w:color="auto"/>
        <w:left w:val="none" w:sz="0" w:space="0" w:color="auto"/>
        <w:bottom w:val="none" w:sz="0" w:space="0" w:color="auto"/>
        <w:right w:val="none" w:sz="0" w:space="0" w:color="auto"/>
      </w:divBdr>
    </w:div>
    <w:div w:id="1970086241">
      <w:bodyDiv w:val="1"/>
      <w:marLeft w:val="0"/>
      <w:marRight w:val="0"/>
      <w:marTop w:val="0"/>
      <w:marBottom w:val="0"/>
      <w:divBdr>
        <w:top w:val="none" w:sz="0" w:space="0" w:color="auto"/>
        <w:left w:val="none" w:sz="0" w:space="0" w:color="auto"/>
        <w:bottom w:val="none" w:sz="0" w:space="0" w:color="auto"/>
        <w:right w:val="none" w:sz="0" w:space="0" w:color="auto"/>
      </w:divBdr>
    </w:div>
    <w:div w:id="1975793449">
      <w:bodyDiv w:val="1"/>
      <w:marLeft w:val="60"/>
      <w:marRight w:val="60"/>
      <w:marTop w:val="60"/>
      <w:marBottom w:val="15"/>
      <w:divBdr>
        <w:top w:val="none" w:sz="0" w:space="0" w:color="auto"/>
        <w:left w:val="none" w:sz="0" w:space="0" w:color="auto"/>
        <w:bottom w:val="none" w:sz="0" w:space="0" w:color="auto"/>
        <w:right w:val="none" w:sz="0" w:space="0" w:color="auto"/>
      </w:divBdr>
      <w:divsChild>
        <w:div w:id="514270684">
          <w:marLeft w:val="0"/>
          <w:marRight w:val="0"/>
          <w:marTop w:val="0"/>
          <w:marBottom w:val="0"/>
          <w:divBdr>
            <w:top w:val="none" w:sz="0" w:space="0" w:color="auto"/>
            <w:left w:val="none" w:sz="0" w:space="0" w:color="auto"/>
            <w:bottom w:val="none" w:sz="0" w:space="0" w:color="auto"/>
            <w:right w:val="none" w:sz="0" w:space="0" w:color="auto"/>
          </w:divBdr>
        </w:div>
        <w:div w:id="633365423">
          <w:marLeft w:val="0"/>
          <w:marRight w:val="0"/>
          <w:marTop w:val="0"/>
          <w:marBottom w:val="0"/>
          <w:divBdr>
            <w:top w:val="none" w:sz="0" w:space="0" w:color="auto"/>
            <w:left w:val="none" w:sz="0" w:space="0" w:color="auto"/>
            <w:bottom w:val="none" w:sz="0" w:space="0" w:color="auto"/>
            <w:right w:val="none" w:sz="0" w:space="0" w:color="auto"/>
          </w:divBdr>
        </w:div>
        <w:div w:id="801383834">
          <w:marLeft w:val="0"/>
          <w:marRight w:val="0"/>
          <w:marTop w:val="0"/>
          <w:marBottom w:val="0"/>
          <w:divBdr>
            <w:top w:val="none" w:sz="0" w:space="0" w:color="auto"/>
            <w:left w:val="none" w:sz="0" w:space="0" w:color="auto"/>
            <w:bottom w:val="none" w:sz="0" w:space="0" w:color="auto"/>
            <w:right w:val="none" w:sz="0" w:space="0" w:color="auto"/>
          </w:divBdr>
        </w:div>
        <w:div w:id="1162355465">
          <w:marLeft w:val="0"/>
          <w:marRight w:val="0"/>
          <w:marTop w:val="0"/>
          <w:marBottom w:val="0"/>
          <w:divBdr>
            <w:top w:val="none" w:sz="0" w:space="0" w:color="auto"/>
            <w:left w:val="none" w:sz="0" w:space="0" w:color="auto"/>
            <w:bottom w:val="none" w:sz="0" w:space="0" w:color="auto"/>
            <w:right w:val="none" w:sz="0" w:space="0" w:color="auto"/>
          </w:divBdr>
        </w:div>
        <w:div w:id="1479571192">
          <w:marLeft w:val="0"/>
          <w:marRight w:val="0"/>
          <w:marTop w:val="0"/>
          <w:marBottom w:val="0"/>
          <w:divBdr>
            <w:top w:val="none" w:sz="0" w:space="0" w:color="auto"/>
            <w:left w:val="none" w:sz="0" w:space="0" w:color="auto"/>
            <w:bottom w:val="none" w:sz="0" w:space="0" w:color="auto"/>
            <w:right w:val="none" w:sz="0" w:space="0" w:color="auto"/>
          </w:divBdr>
        </w:div>
        <w:div w:id="1500851249">
          <w:marLeft w:val="0"/>
          <w:marRight w:val="0"/>
          <w:marTop w:val="0"/>
          <w:marBottom w:val="0"/>
          <w:divBdr>
            <w:top w:val="none" w:sz="0" w:space="0" w:color="auto"/>
            <w:left w:val="none" w:sz="0" w:space="0" w:color="auto"/>
            <w:bottom w:val="none" w:sz="0" w:space="0" w:color="auto"/>
            <w:right w:val="none" w:sz="0" w:space="0" w:color="auto"/>
          </w:divBdr>
        </w:div>
        <w:div w:id="1689136135">
          <w:marLeft w:val="0"/>
          <w:marRight w:val="0"/>
          <w:marTop w:val="0"/>
          <w:marBottom w:val="0"/>
          <w:divBdr>
            <w:top w:val="none" w:sz="0" w:space="0" w:color="auto"/>
            <w:left w:val="none" w:sz="0" w:space="0" w:color="auto"/>
            <w:bottom w:val="none" w:sz="0" w:space="0" w:color="auto"/>
            <w:right w:val="none" w:sz="0" w:space="0" w:color="auto"/>
          </w:divBdr>
        </w:div>
        <w:div w:id="1812480260">
          <w:marLeft w:val="0"/>
          <w:marRight w:val="0"/>
          <w:marTop w:val="0"/>
          <w:marBottom w:val="0"/>
          <w:divBdr>
            <w:top w:val="none" w:sz="0" w:space="0" w:color="auto"/>
            <w:left w:val="none" w:sz="0" w:space="0" w:color="auto"/>
            <w:bottom w:val="none" w:sz="0" w:space="0" w:color="auto"/>
            <w:right w:val="none" w:sz="0" w:space="0" w:color="auto"/>
          </w:divBdr>
        </w:div>
        <w:div w:id="1914924222">
          <w:marLeft w:val="0"/>
          <w:marRight w:val="0"/>
          <w:marTop w:val="0"/>
          <w:marBottom w:val="0"/>
          <w:divBdr>
            <w:top w:val="none" w:sz="0" w:space="0" w:color="auto"/>
            <w:left w:val="none" w:sz="0" w:space="0" w:color="auto"/>
            <w:bottom w:val="none" w:sz="0" w:space="0" w:color="auto"/>
            <w:right w:val="none" w:sz="0" w:space="0" w:color="auto"/>
          </w:divBdr>
        </w:div>
        <w:div w:id="2081637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3E3A5-0FFC-4A74-9AAF-5FC9A4C7E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DC8E07C9.dotm</Template>
  <TotalTime>176</TotalTime>
  <Pages>14</Pages>
  <Words>3637</Words>
  <Characters>22304</Characters>
  <Application>Microsoft Office Word</Application>
  <DocSecurity>0</DocSecurity>
  <Lines>185</Lines>
  <Paragraphs>51</Paragraphs>
  <ScaleCrop>false</ScaleCrop>
  <HeadingPairs>
    <vt:vector size="2" baseType="variant">
      <vt:variant>
        <vt:lpstr>Title</vt:lpstr>
      </vt:variant>
      <vt:variant>
        <vt:i4>1</vt:i4>
      </vt:variant>
    </vt:vector>
  </HeadingPairs>
  <TitlesOfParts>
    <vt:vector size="1" baseType="lpstr">
      <vt:lpstr>Maternal, Newborn, Child and Youth Network</vt:lpstr>
    </vt:vector>
  </TitlesOfParts>
  <Company>London Hospitals</Company>
  <LinksUpToDate>false</LinksUpToDate>
  <CharactersWithSpaces>25890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Maternal, Newborn, Child and Youth Network</dc:title>
  <dc:creator>LHSC &amp; SJHC</dc:creator>
  <cp:lastModifiedBy>Felix Harmos</cp:lastModifiedBy>
  <cp:revision>9</cp:revision>
  <cp:lastPrinted>2015-07-29T02:52:00Z</cp:lastPrinted>
  <dcterms:created xsi:type="dcterms:W3CDTF">2015-07-28T19:07:00Z</dcterms:created>
  <dcterms:modified xsi:type="dcterms:W3CDTF">2015-07-29T02:52:00Z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-1217893172</vt:i4>
  </property>
</Properties>
</file>